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7F19" w:rsidRDefault="00847F19" w:rsidP="00A32334">
      <w:pPr>
        <w:pStyle w:val="paragraph"/>
        <w:spacing w:before="0" w:beforeAutospacing="0" w:after="0" w:afterAutospacing="0"/>
        <w:jc w:val="both"/>
        <w:textAlignment w:val="baseline"/>
        <w:rPr>
          <w:rStyle w:val="normaltextrun"/>
          <w:rFonts w:ascii="Arial" w:eastAsiaTheme="majorEastAsia" w:hAnsi="Arial" w:cs="Arial"/>
        </w:rPr>
      </w:pPr>
      <w:r w:rsidRPr="009E4BA6">
        <w:rPr>
          <w:rStyle w:val="normaltextrun"/>
          <w:rFonts w:ascii="Arial" w:eastAsiaTheme="majorEastAsia" w:hAnsi="Arial" w:cs="Arial"/>
          <w:b/>
          <w:bCs/>
        </w:rPr>
        <w:t>TERMO DE REFERÊNCIA - SERVIÇO</w:t>
      </w:r>
      <w:r w:rsidRPr="009E4BA6">
        <w:rPr>
          <w:rStyle w:val="normaltextrun"/>
          <w:rFonts w:ascii="Arial" w:eastAsiaTheme="majorEastAsia" w:hAnsi="Arial" w:cs="Arial"/>
        </w:rPr>
        <w:t> </w:t>
      </w:r>
    </w:p>
    <w:p w:rsidR="00A32334" w:rsidRPr="009E4BA6" w:rsidRDefault="00A32334" w:rsidP="00A32334">
      <w:pPr>
        <w:pStyle w:val="paragraph"/>
        <w:spacing w:before="0" w:beforeAutospacing="0" w:after="0" w:afterAutospacing="0"/>
        <w:jc w:val="both"/>
        <w:textAlignment w:val="baseline"/>
        <w:rPr>
          <w:rFonts w:ascii="Arial" w:hAnsi="Arial" w:cs="Arial"/>
        </w:rPr>
      </w:pPr>
    </w:p>
    <w:p w:rsidR="006676EA" w:rsidRPr="009E4BA6" w:rsidRDefault="00847F19" w:rsidP="00A32334">
      <w:pPr>
        <w:pStyle w:val="paragraph"/>
        <w:spacing w:before="0" w:beforeAutospacing="0" w:after="0" w:afterAutospacing="0"/>
        <w:jc w:val="both"/>
        <w:textAlignment w:val="baseline"/>
        <w:rPr>
          <w:rStyle w:val="normaltextrun"/>
          <w:rFonts w:ascii="Arial" w:eastAsiaTheme="majorEastAsia" w:hAnsi="Arial" w:cs="Arial"/>
        </w:rPr>
      </w:pPr>
      <w:r w:rsidRPr="009E4BA6">
        <w:rPr>
          <w:rStyle w:val="normaltextrun"/>
          <w:rFonts w:ascii="Arial" w:eastAsiaTheme="majorEastAsia" w:hAnsi="Arial" w:cs="Arial"/>
          <w:b/>
          <w:bCs/>
        </w:rPr>
        <w:t>1. OBJETO</w:t>
      </w:r>
      <w:r w:rsidRPr="009E4BA6">
        <w:rPr>
          <w:rStyle w:val="normaltextrun"/>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Style w:val="eop"/>
          <w:rFonts w:ascii="Arial" w:eastAsiaTheme="majorEastAsia" w:hAnsi="Arial" w:cs="Arial"/>
        </w:rPr>
      </w:pPr>
      <w:r w:rsidRPr="009E4BA6">
        <w:rPr>
          <w:rStyle w:val="normaltextrun"/>
          <w:rFonts w:ascii="Arial" w:eastAsiaTheme="majorEastAsia" w:hAnsi="Arial" w:cs="Arial"/>
        </w:rPr>
        <w:t xml:space="preserve">1.1 Prestação de serviços de locação de 10 (dez) veículos automotores do tipo SUV híbrido plug-in (combustão/elétrica), sem </w:t>
      </w:r>
      <w:proofErr w:type="gramStart"/>
      <w:r w:rsidRPr="009E4BA6">
        <w:rPr>
          <w:rStyle w:val="normaltextrun"/>
          <w:rFonts w:ascii="Arial" w:eastAsiaTheme="majorEastAsia" w:hAnsi="Arial" w:cs="Arial"/>
        </w:rPr>
        <w:t>condutor,</w:t>
      </w:r>
      <w:proofErr w:type="gramEnd"/>
      <w:r w:rsidRPr="009E4BA6">
        <w:rPr>
          <w:rStyle w:val="normaltextrun"/>
          <w:rFonts w:ascii="Arial" w:eastAsiaTheme="majorEastAsia" w:hAnsi="Arial" w:cs="Arial"/>
        </w:rPr>
        <w:t> sem combustível, seguro total e manutenção preventiva e corretiva, destinados ao atendimento das necessidades da Administração Superior e da Unidade de Transportes da Procuradoria-Geral de Justiça do Estado do Rio Grande do Sul, conforme especificações e quantitativos deste Termo de Referência. </w:t>
      </w:r>
      <w:r w:rsidRPr="009E4BA6">
        <w:rPr>
          <w:rStyle w:val="eop"/>
          <w:rFonts w:ascii="Arial" w:eastAsiaTheme="majorEastAsia" w:hAnsi="Arial" w:cs="Arial"/>
        </w:rPr>
        <w:t> </w:t>
      </w:r>
    </w:p>
    <w:p w:rsidR="006676EA" w:rsidRPr="009E4BA6" w:rsidRDefault="006676EA" w:rsidP="00A32334">
      <w:pPr>
        <w:pStyle w:val="paragraph"/>
        <w:spacing w:before="0" w:beforeAutospacing="0" w:after="0" w:afterAutospacing="0"/>
        <w:jc w:val="both"/>
        <w:textAlignment w:val="baseline"/>
        <w:rPr>
          <w:rFonts w:ascii="Arial" w:hAnsi="Arial" w:cs="Arial"/>
        </w:rPr>
      </w:pP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1.2 O objeto da contratação caracteriza-se </w:t>
      </w:r>
      <w:proofErr w:type="gramStart"/>
      <w:r w:rsidRPr="009E4BA6">
        <w:rPr>
          <w:rStyle w:val="normaltextrun"/>
          <w:rFonts w:ascii="Arial" w:eastAsiaTheme="majorEastAsia" w:hAnsi="Arial" w:cs="Arial"/>
        </w:rPr>
        <w:t>como:</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63EE63A4" w:rsidP="00A32334">
      <w:pPr>
        <w:pStyle w:val="paragraph"/>
        <w:spacing w:before="0" w:beforeAutospacing="0" w:after="0" w:afterAutospacing="0"/>
        <w:jc w:val="both"/>
        <w:textAlignment w:val="baseline"/>
        <w:rPr>
          <w:rStyle w:val="eop"/>
          <w:rFonts w:ascii="Arial" w:eastAsiaTheme="majorEastAsia" w:hAnsi="Arial" w:cs="Arial"/>
          <w:color w:val="000000" w:themeColor="text1"/>
        </w:rPr>
      </w:pPr>
      <w:r w:rsidRPr="009E4BA6">
        <w:rPr>
          <w:rStyle w:val="normaltextrun"/>
          <w:rFonts w:ascii="Arial" w:eastAsiaTheme="majorEastAsia" w:hAnsi="Arial" w:cs="Arial"/>
          <w:color w:val="000000" w:themeColor="text1"/>
        </w:rPr>
        <w:t>Comum (aquele cujo padrão de d</w:t>
      </w:r>
      <w:r w:rsidR="3BEF918E" w:rsidRPr="009E4BA6">
        <w:rPr>
          <w:rStyle w:val="normaltextrun"/>
          <w:rFonts w:ascii="Arial" w:eastAsiaTheme="majorEastAsia" w:hAnsi="Arial" w:cs="Arial"/>
          <w:color w:val="000000" w:themeColor="text1"/>
        </w:rPr>
        <w:t>e</w:t>
      </w:r>
      <w:r w:rsidRPr="009E4BA6">
        <w:rPr>
          <w:rStyle w:val="normaltextrun"/>
          <w:rFonts w:ascii="Arial" w:eastAsiaTheme="majorEastAsia" w:hAnsi="Arial" w:cs="Arial"/>
          <w:color w:val="000000" w:themeColor="text1"/>
        </w:rPr>
        <w:t>sempenho e qualidade pode ser objetivamente definido no termo de referência, por meio de especificações usuais de mercado – art. 6º, XIII, da Lei 14.133/2021).</w:t>
      </w:r>
      <w:r w:rsidRPr="009E4BA6">
        <w:rPr>
          <w:rStyle w:val="eop"/>
          <w:rFonts w:ascii="Arial" w:eastAsiaTheme="majorEastAsia" w:hAnsi="Arial" w:cs="Arial"/>
          <w:color w:val="000000" w:themeColor="text1"/>
        </w:rPr>
        <w:t> </w:t>
      </w:r>
    </w:p>
    <w:p w:rsidR="006676EA" w:rsidRPr="009E4BA6" w:rsidRDefault="006676EA" w:rsidP="00A32334">
      <w:pPr>
        <w:pStyle w:val="paragraph"/>
        <w:spacing w:before="0" w:beforeAutospacing="0" w:after="0" w:afterAutospacing="0"/>
        <w:jc w:val="both"/>
        <w:textAlignment w:val="baseline"/>
        <w:rPr>
          <w:rFonts w:ascii="Arial" w:hAnsi="Arial" w:cs="Arial"/>
          <w:color w:val="000000" w:themeColor="text1"/>
        </w:rPr>
      </w:pP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1.3 O serviço enquadra-se no seguinte </w:t>
      </w:r>
      <w:proofErr w:type="gramStart"/>
      <w:r w:rsidRPr="009E4BA6">
        <w:rPr>
          <w:rStyle w:val="normaltextrun"/>
          <w:rFonts w:ascii="Arial" w:eastAsiaTheme="majorEastAsia" w:hAnsi="Arial" w:cs="Arial"/>
        </w:rPr>
        <w:t>tipo:</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 Serviço </w:t>
      </w:r>
      <w:proofErr w:type="gramStart"/>
      <w:r w:rsidRPr="009E4BA6">
        <w:rPr>
          <w:rStyle w:val="normaltextrun"/>
          <w:rFonts w:ascii="Arial" w:eastAsiaTheme="majorEastAsia" w:hAnsi="Arial" w:cs="Arial"/>
        </w:rPr>
        <w:t>contínuo.</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6676EA" w:rsidRPr="009E4BA6" w:rsidRDefault="00847F19" w:rsidP="00A32334">
      <w:pPr>
        <w:pStyle w:val="paragraph"/>
        <w:spacing w:before="0" w:beforeAutospacing="0" w:after="0" w:afterAutospacing="0"/>
        <w:jc w:val="both"/>
        <w:textAlignment w:val="baseline"/>
        <w:rPr>
          <w:rStyle w:val="normaltextrun"/>
          <w:rFonts w:ascii="Arial" w:eastAsiaTheme="majorEastAsia" w:hAnsi="Arial" w:cs="Arial"/>
        </w:rPr>
      </w:pPr>
      <w:r w:rsidRPr="009E4BA6">
        <w:rPr>
          <w:rStyle w:val="normaltextrun"/>
          <w:rFonts w:ascii="Arial" w:eastAsiaTheme="majorEastAsia" w:hAnsi="Arial" w:cs="Arial"/>
        </w:rPr>
        <w:t xml:space="preserve">Justificativa: A locação de veículos para transporte institucional caracteriza-se como serviço contínuo por ser essencial ao funcionamento regular das atividades administrativas, de natureza não eventual, cuja interrupção compromete a prestação dos serviços públicos, devendo ser executado de forma contínua e </w:t>
      </w:r>
      <w:proofErr w:type="gramStart"/>
      <w:r w:rsidRPr="009E4BA6">
        <w:rPr>
          <w:rStyle w:val="normaltextrun"/>
          <w:rFonts w:ascii="Arial" w:eastAsiaTheme="majorEastAsia" w:hAnsi="Arial" w:cs="Arial"/>
        </w:rPr>
        <w:t>ininterrupta.</w:t>
      </w:r>
      <w:proofErr w:type="gramEnd"/>
      <w:r w:rsidRPr="009E4BA6">
        <w:rPr>
          <w:rStyle w:val="normaltextrun"/>
          <w:rFonts w:ascii="Arial" w:eastAsiaTheme="majorEastAsia" w:hAnsi="Arial" w:cs="Arial"/>
        </w:rPr>
        <w:t> </w:t>
      </w:r>
    </w:p>
    <w:p w:rsidR="00C45BB5" w:rsidRDefault="00C45BB5" w:rsidP="00A32334">
      <w:pPr>
        <w:pStyle w:val="paragraph"/>
        <w:spacing w:before="0" w:beforeAutospacing="0" w:after="0" w:afterAutospacing="0"/>
        <w:jc w:val="both"/>
        <w:textAlignment w:val="baseline"/>
        <w:rPr>
          <w:rStyle w:val="normaltextrun"/>
          <w:rFonts w:ascii="Arial" w:eastAsiaTheme="majorEastAsia" w:hAnsi="Arial" w:cs="Arial"/>
        </w:rPr>
      </w:pPr>
    </w:p>
    <w:p w:rsidR="006676EA" w:rsidRPr="009E4BA6" w:rsidRDefault="00847F19" w:rsidP="00A32334">
      <w:pPr>
        <w:pStyle w:val="paragraph"/>
        <w:spacing w:before="0" w:beforeAutospacing="0" w:after="0" w:afterAutospacing="0"/>
        <w:jc w:val="both"/>
        <w:textAlignment w:val="baseline"/>
        <w:rPr>
          <w:rStyle w:val="normaltextrun"/>
          <w:rFonts w:ascii="Arial" w:eastAsiaTheme="majorEastAsia" w:hAnsi="Arial" w:cs="Arial"/>
        </w:rPr>
      </w:pPr>
      <w:r w:rsidRPr="009E4BA6">
        <w:rPr>
          <w:rStyle w:val="normaltextrun"/>
          <w:rFonts w:ascii="Arial" w:eastAsiaTheme="majorEastAsia" w:hAnsi="Arial" w:cs="Arial"/>
        </w:rPr>
        <w:t>1.4 O prazo de vigência da contratação é de 12 (doze) meses, a contar do dia útil seguinte à disponibilização da Súmula no Diário Oficial do MPRS.</w:t>
      </w:r>
    </w:p>
    <w:p w:rsidR="00C45BB5" w:rsidRDefault="00C45BB5" w:rsidP="00A32334">
      <w:pPr>
        <w:pStyle w:val="paragraph"/>
        <w:spacing w:before="0" w:beforeAutospacing="0" w:after="0" w:afterAutospacing="0"/>
        <w:jc w:val="both"/>
        <w:textAlignment w:val="baseline"/>
        <w:rPr>
          <w:rStyle w:val="normaltextrun"/>
          <w:rFonts w:ascii="Arial" w:eastAsiaTheme="majorEastAsia" w:hAnsi="Arial" w:cs="Arial"/>
        </w:rPr>
      </w:pPr>
    </w:p>
    <w:p w:rsidR="00847F19" w:rsidRPr="009E4BA6" w:rsidRDefault="00847F19" w:rsidP="00A32334">
      <w:pPr>
        <w:pStyle w:val="paragraph"/>
        <w:spacing w:before="0" w:beforeAutospacing="0" w:after="0" w:afterAutospacing="0"/>
        <w:jc w:val="both"/>
        <w:textAlignment w:val="baseline"/>
        <w:rPr>
          <w:rStyle w:val="eop"/>
          <w:rFonts w:ascii="Arial" w:eastAsiaTheme="majorEastAsia" w:hAnsi="Arial" w:cs="Arial"/>
        </w:rPr>
      </w:pPr>
      <w:r w:rsidRPr="009E4BA6">
        <w:rPr>
          <w:rStyle w:val="normaltextrun"/>
          <w:rFonts w:ascii="Arial" w:eastAsiaTheme="majorEastAsia" w:hAnsi="Arial" w:cs="Arial"/>
        </w:rPr>
        <w:t xml:space="preserve">1.5 A contratação poderá ser prorrogada, sucessivamente, respeitada a vigência máxima decenal, por se tratar de serviço </w:t>
      </w:r>
      <w:proofErr w:type="gramStart"/>
      <w:r w:rsidRPr="009E4BA6">
        <w:rPr>
          <w:rStyle w:val="normaltextrun"/>
          <w:rFonts w:ascii="Arial" w:eastAsiaTheme="majorEastAsia" w:hAnsi="Arial" w:cs="Arial"/>
        </w:rPr>
        <w:t>contínuo.</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6676EA" w:rsidRPr="009E4BA6" w:rsidRDefault="006676EA" w:rsidP="00A32334">
      <w:pPr>
        <w:pStyle w:val="paragraph"/>
        <w:spacing w:before="0" w:beforeAutospacing="0" w:after="0" w:afterAutospacing="0"/>
        <w:jc w:val="both"/>
        <w:textAlignment w:val="baseline"/>
        <w:rPr>
          <w:rFonts w:ascii="Arial" w:hAnsi="Arial" w:cs="Arial"/>
        </w:rPr>
      </w:pPr>
    </w:p>
    <w:p w:rsidR="00CE11A3" w:rsidRPr="009E4BA6" w:rsidRDefault="00847F19" w:rsidP="00A32334">
      <w:pPr>
        <w:pStyle w:val="paragraph"/>
        <w:spacing w:before="0" w:beforeAutospacing="0" w:after="0" w:afterAutospacing="0"/>
        <w:jc w:val="both"/>
        <w:textAlignment w:val="baseline"/>
        <w:rPr>
          <w:rStyle w:val="normaltextrun"/>
          <w:rFonts w:ascii="Arial" w:eastAsiaTheme="majorEastAsia" w:hAnsi="Arial" w:cs="Arial"/>
          <w:b/>
          <w:bCs/>
        </w:rPr>
      </w:pPr>
      <w:r w:rsidRPr="009E4BA6">
        <w:rPr>
          <w:rStyle w:val="normaltextrun"/>
          <w:rFonts w:ascii="Arial" w:eastAsiaTheme="majorEastAsia" w:hAnsi="Arial" w:cs="Arial"/>
          <w:b/>
          <w:bCs/>
        </w:rPr>
        <w:t>2. FUNDAMENTAÇÃO DA CONTRATAÇÃO</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A contratação é necessária para ampliar a capacidade de atendimento das demandas de transporte institucional do Ministério Público, </w:t>
      </w:r>
      <w:proofErr w:type="gramStart"/>
      <w:r w:rsidRPr="009E4BA6">
        <w:rPr>
          <w:rStyle w:val="normaltextrun"/>
          <w:rFonts w:ascii="Arial" w:eastAsiaTheme="majorEastAsia" w:hAnsi="Arial" w:cs="Arial"/>
        </w:rPr>
        <w:t>visando:</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proofErr w:type="gramStart"/>
      <w:r w:rsidRPr="009E4BA6">
        <w:rPr>
          <w:rStyle w:val="normaltextrun"/>
          <w:rFonts w:ascii="Arial" w:eastAsiaTheme="majorEastAsia" w:hAnsi="Arial" w:cs="Arial"/>
        </w:rPr>
        <w:t>a</w:t>
      </w:r>
      <w:proofErr w:type="gramEnd"/>
      <w:r w:rsidRPr="009E4BA6">
        <w:rPr>
          <w:rStyle w:val="normaltextrun"/>
          <w:rFonts w:ascii="Arial" w:eastAsiaTheme="majorEastAsia" w:hAnsi="Arial" w:cs="Arial"/>
        </w:rPr>
        <w:t>) Complementar a frota existente, agregando 10 veículos híbridos às operações de transporte;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proofErr w:type="gramStart"/>
      <w:r w:rsidRPr="009E4BA6">
        <w:rPr>
          <w:rStyle w:val="normaltextrun"/>
          <w:rFonts w:ascii="Arial" w:eastAsiaTheme="majorEastAsia" w:hAnsi="Arial" w:cs="Arial"/>
        </w:rPr>
        <w:t>b)</w:t>
      </w:r>
      <w:proofErr w:type="gramEnd"/>
      <w:r w:rsidRPr="009E4BA6">
        <w:rPr>
          <w:rStyle w:val="normaltextrun"/>
          <w:rFonts w:ascii="Arial" w:eastAsiaTheme="majorEastAsia" w:hAnsi="Arial" w:cs="Arial"/>
        </w:rPr>
        <w:t> Atender ao crescimento das demandas de transporte institucional, especialmente da Administração Superior (7 veículos) e da Unidade de Transportes (3 veículos);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proofErr w:type="gramStart"/>
      <w:r w:rsidRPr="009E4BA6">
        <w:rPr>
          <w:rStyle w:val="normaltextrun"/>
          <w:rFonts w:ascii="Arial" w:eastAsiaTheme="majorEastAsia" w:hAnsi="Arial" w:cs="Arial"/>
        </w:rPr>
        <w:t>c)</w:t>
      </w:r>
      <w:proofErr w:type="gramEnd"/>
      <w:r w:rsidRPr="009E4BA6">
        <w:rPr>
          <w:rStyle w:val="normaltextrun"/>
          <w:rFonts w:ascii="Arial" w:eastAsiaTheme="majorEastAsia" w:hAnsi="Arial" w:cs="Arial"/>
        </w:rPr>
        <w:t> Incorporar tecnologia híbrida à frota, iniciando gradual transição para veículos mais sustentáveis, com menor emissão de poluentes e consumo reduzido de combustíveis;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proofErr w:type="gramStart"/>
      <w:r w:rsidRPr="009E4BA6">
        <w:rPr>
          <w:rStyle w:val="normaltextrun"/>
          <w:rFonts w:ascii="Arial" w:eastAsiaTheme="majorEastAsia" w:hAnsi="Arial" w:cs="Arial"/>
        </w:rPr>
        <w:t>d)</w:t>
      </w:r>
      <w:proofErr w:type="gramEnd"/>
      <w:r w:rsidRPr="009E4BA6">
        <w:rPr>
          <w:rStyle w:val="normaltextrun"/>
          <w:rFonts w:ascii="Arial" w:eastAsiaTheme="majorEastAsia" w:hAnsi="Arial" w:cs="Arial"/>
        </w:rPr>
        <w:t> Obter economicidade através de contrato de locação contínua; mais vantajoso que aquisição de veículos;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Style w:val="eop"/>
          <w:rFonts w:ascii="Arial" w:eastAsiaTheme="majorEastAsia" w:hAnsi="Arial" w:cs="Arial"/>
        </w:rPr>
      </w:pPr>
      <w:proofErr w:type="gramStart"/>
      <w:r w:rsidRPr="009E4BA6">
        <w:rPr>
          <w:rStyle w:val="normaltextrun"/>
          <w:rFonts w:ascii="Arial" w:eastAsiaTheme="majorEastAsia" w:hAnsi="Arial" w:cs="Arial"/>
        </w:rPr>
        <w:t>f)</w:t>
      </w:r>
      <w:proofErr w:type="gramEnd"/>
      <w:r w:rsidRPr="009E4BA6">
        <w:rPr>
          <w:rStyle w:val="normaltextrun"/>
          <w:rFonts w:ascii="Arial" w:eastAsiaTheme="majorEastAsia" w:hAnsi="Arial" w:cs="Arial"/>
        </w:rPr>
        <w:t> Padronizar e modernizar parcialmente a frota com veículos novos (</w:t>
      </w:r>
      <w:r w:rsidRPr="009E4BA6">
        <w:rPr>
          <w:rStyle w:val="normaltextrun"/>
          <w:rFonts w:ascii="Arial" w:eastAsiaTheme="majorEastAsia" w:hAnsi="Arial" w:cs="Arial"/>
          <w:b/>
          <w:bCs/>
        </w:rPr>
        <w:t>máximo 30 meses ou</w:t>
      </w:r>
      <w:r w:rsidRPr="009E4BA6">
        <w:rPr>
          <w:rStyle w:val="normaltextrun"/>
          <w:rFonts w:ascii="Arial" w:eastAsiaTheme="majorEastAsia" w:hAnsi="Arial" w:cs="Arial"/>
        </w:rPr>
        <w:t> </w:t>
      </w:r>
      <w:r w:rsidRPr="009E4BA6">
        <w:rPr>
          <w:rStyle w:val="normaltextrun"/>
          <w:rFonts w:ascii="Arial" w:eastAsiaTheme="majorEastAsia" w:hAnsi="Arial" w:cs="Arial"/>
          <w:b/>
          <w:bCs/>
        </w:rPr>
        <w:t>50.000 km</w:t>
      </w:r>
      <w:r w:rsidRPr="009E4BA6">
        <w:rPr>
          <w:rStyle w:val="normaltextrun"/>
          <w:rFonts w:ascii="Arial" w:eastAsiaTheme="majorEastAsia" w:hAnsi="Arial" w:cs="Arial"/>
        </w:rPr>
        <w:t>), com tecnologia atual e manutenção garantida pela contratada. </w:t>
      </w:r>
      <w:r w:rsidRPr="009E4BA6">
        <w:rPr>
          <w:rStyle w:val="eop"/>
          <w:rFonts w:ascii="Arial" w:eastAsiaTheme="majorEastAsia" w:hAnsi="Arial" w:cs="Arial"/>
        </w:rPr>
        <w:t> </w:t>
      </w:r>
    </w:p>
    <w:p w:rsidR="00363054" w:rsidRPr="009E4BA6" w:rsidRDefault="00363054" w:rsidP="00A32334">
      <w:pPr>
        <w:pStyle w:val="paragraph"/>
        <w:spacing w:before="0" w:beforeAutospacing="0" w:after="0" w:afterAutospacing="0"/>
        <w:jc w:val="both"/>
        <w:textAlignment w:val="baseline"/>
        <w:rPr>
          <w:rFonts w:ascii="Arial" w:hAnsi="Arial" w:cs="Arial"/>
        </w:rPr>
      </w:pP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b/>
          <w:bCs/>
        </w:rPr>
        <w:t>3. SOLUÇÃO</w:t>
      </w:r>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A solução foi definida em Estudo Técnico Preliminar, constante do presente </w:t>
      </w:r>
      <w:proofErr w:type="gramStart"/>
      <w:r w:rsidRPr="009E4BA6">
        <w:rPr>
          <w:rStyle w:val="normaltextrun"/>
          <w:rFonts w:ascii="Arial" w:eastAsiaTheme="majorEastAsia" w:hAnsi="Arial" w:cs="Arial"/>
        </w:rPr>
        <w:t>procedimento.</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w:t>
      </w:r>
      <w:r w:rsidRPr="009E4BA6">
        <w:rPr>
          <w:rStyle w:val="eop"/>
          <w:rFonts w:ascii="Arial" w:eastAsiaTheme="majorEastAsia" w:hAnsi="Arial" w:cs="Arial"/>
        </w:rPr>
        <w:t> </w:t>
      </w:r>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Style w:val="eop"/>
          <w:rFonts w:ascii="Arial" w:eastAsiaTheme="majorEastAsia" w:hAnsi="Arial" w:cs="Arial"/>
        </w:rPr>
      </w:pPr>
      <w:r w:rsidRPr="009E4BA6">
        <w:rPr>
          <w:rStyle w:val="normaltextrun"/>
          <w:rFonts w:ascii="Arial" w:eastAsiaTheme="majorEastAsia" w:hAnsi="Arial" w:cs="Arial"/>
          <w:b/>
          <w:bCs/>
        </w:rPr>
        <w:lastRenderedPageBreak/>
        <w:t>4. ESPECIFICAÇÕES DO SERVIÇO</w:t>
      </w:r>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4.1 Catálogo Eletrônico do Ministério </w:t>
      </w:r>
      <w:proofErr w:type="gramStart"/>
      <w:r w:rsidRPr="009E4BA6">
        <w:rPr>
          <w:rStyle w:val="normaltextrun"/>
          <w:rFonts w:ascii="Arial" w:eastAsiaTheme="majorEastAsia" w:hAnsi="Arial" w:cs="Arial"/>
        </w:rPr>
        <w:t>Público:</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Style w:val="eop"/>
          <w:rFonts w:ascii="Arial" w:eastAsiaTheme="majorEastAsia" w:hAnsi="Arial" w:cs="Arial"/>
        </w:rPr>
      </w:pPr>
      <w:r w:rsidRPr="009E4BA6">
        <w:rPr>
          <w:rStyle w:val="normaltextrun"/>
          <w:rFonts w:ascii="Arial" w:eastAsiaTheme="majorEastAsia" w:hAnsi="Arial" w:cs="Arial"/>
          <w:b/>
          <w:bCs/>
        </w:rPr>
        <w:t xml:space="preserve"> O serviço não consta do </w:t>
      </w:r>
      <w:proofErr w:type="gramStart"/>
      <w:r w:rsidRPr="009E4BA6">
        <w:rPr>
          <w:rStyle w:val="normaltextrun"/>
          <w:rFonts w:ascii="Arial" w:eastAsiaTheme="majorEastAsia" w:hAnsi="Arial" w:cs="Arial"/>
          <w:b/>
          <w:bCs/>
        </w:rPr>
        <w:t>Catálogo.</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363054" w:rsidRPr="009E4BA6" w:rsidRDefault="00363054" w:rsidP="00A32334">
      <w:pPr>
        <w:pStyle w:val="paragraph"/>
        <w:spacing w:before="0" w:beforeAutospacing="0" w:after="0" w:afterAutospacing="0"/>
        <w:jc w:val="both"/>
        <w:textAlignment w:val="baseline"/>
        <w:rPr>
          <w:rFonts w:ascii="Arial" w:hAnsi="Arial" w:cs="Arial"/>
        </w:rPr>
      </w:pP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4.2 Pré-qualificação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Não há serviços </w:t>
      </w:r>
      <w:proofErr w:type="gramStart"/>
      <w:r w:rsidRPr="009E4BA6">
        <w:rPr>
          <w:rStyle w:val="normaltextrun"/>
          <w:rFonts w:ascii="Arial" w:eastAsiaTheme="majorEastAsia" w:hAnsi="Arial" w:cs="Arial"/>
        </w:rPr>
        <w:t>pré-qualificados.</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4.3 O serviço possui as seguintes </w:t>
      </w:r>
      <w:proofErr w:type="gramStart"/>
      <w:r w:rsidRPr="009E4BA6">
        <w:rPr>
          <w:rStyle w:val="normaltextrun"/>
          <w:rFonts w:ascii="Arial" w:eastAsiaTheme="majorEastAsia" w:hAnsi="Arial" w:cs="Arial"/>
        </w:rPr>
        <w:t>especificações:</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a) Características gerais dos </w:t>
      </w:r>
      <w:proofErr w:type="gramStart"/>
      <w:r w:rsidRPr="009E4BA6">
        <w:rPr>
          <w:rStyle w:val="normaltextrun"/>
          <w:rFonts w:ascii="Arial" w:eastAsiaTheme="majorEastAsia" w:hAnsi="Arial" w:cs="Arial"/>
        </w:rPr>
        <w:t>veículos:</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numPr>
          <w:ilvl w:val="0"/>
          <w:numId w:val="19"/>
        </w:numPr>
        <w:tabs>
          <w:tab w:val="clear" w:pos="720"/>
        </w:tabs>
        <w:spacing w:before="0" w:beforeAutospacing="0" w:after="0" w:afterAutospacing="0"/>
        <w:ind w:left="284" w:firstLine="0"/>
        <w:jc w:val="both"/>
        <w:textAlignment w:val="baseline"/>
        <w:rPr>
          <w:rFonts w:ascii="Arial" w:hAnsi="Arial" w:cs="Arial"/>
        </w:rPr>
      </w:pPr>
      <w:proofErr w:type="gramStart"/>
      <w:r w:rsidRPr="009E4BA6">
        <w:rPr>
          <w:rStyle w:val="normaltextrun"/>
          <w:rFonts w:ascii="Arial" w:eastAsiaTheme="majorEastAsia" w:hAnsi="Arial" w:cs="Arial"/>
        </w:rPr>
        <w:t>Tipo:</w:t>
      </w:r>
      <w:proofErr w:type="gramEnd"/>
      <w:r w:rsidRPr="009E4BA6">
        <w:rPr>
          <w:rStyle w:val="normaltextrun"/>
          <w:rFonts w:ascii="Arial" w:eastAsiaTheme="majorEastAsia" w:hAnsi="Arial" w:cs="Arial"/>
        </w:rPr>
        <w:t> SUV híbrido plug-in (combustão/elétrica), 0 km ou seminovo com idade máxima de 30 (trinta) meses de uso ou 50.000 (cinquenta mil) km rodados, o que ocorrer primeiro; </w:t>
      </w:r>
      <w:r w:rsidRPr="009E4BA6">
        <w:rPr>
          <w:rStyle w:val="eop"/>
          <w:rFonts w:ascii="Arial" w:eastAsiaTheme="majorEastAsia" w:hAnsi="Arial" w:cs="Arial"/>
        </w:rPr>
        <w:t> </w:t>
      </w:r>
    </w:p>
    <w:p w:rsidR="00847F19" w:rsidRPr="009E4BA6" w:rsidRDefault="00847F19" w:rsidP="00A32334">
      <w:pPr>
        <w:pStyle w:val="paragraph"/>
        <w:numPr>
          <w:ilvl w:val="0"/>
          <w:numId w:val="20"/>
        </w:numPr>
        <w:tabs>
          <w:tab w:val="clear" w:pos="720"/>
        </w:tabs>
        <w:spacing w:before="0" w:beforeAutospacing="0" w:after="0" w:afterAutospacing="0"/>
        <w:ind w:left="284" w:firstLine="0"/>
        <w:jc w:val="both"/>
        <w:textAlignment w:val="baseline"/>
        <w:rPr>
          <w:rFonts w:ascii="Arial" w:hAnsi="Arial" w:cs="Arial"/>
        </w:rPr>
      </w:pPr>
      <w:r w:rsidRPr="009E4BA6">
        <w:rPr>
          <w:rStyle w:val="normaltextrun"/>
          <w:rFonts w:ascii="Arial" w:eastAsiaTheme="majorEastAsia" w:hAnsi="Arial" w:cs="Arial"/>
        </w:rPr>
        <w:t xml:space="preserve">Cor </w:t>
      </w:r>
      <w:proofErr w:type="gramStart"/>
      <w:r w:rsidRPr="009E4BA6">
        <w:rPr>
          <w:rStyle w:val="normaltextrun"/>
          <w:rFonts w:ascii="Arial" w:eastAsiaTheme="majorEastAsia" w:hAnsi="Arial" w:cs="Arial"/>
        </w:rPr>
        <w:t>preta;</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numPr>
          <w:ilvl w:val="0"/>
          <w:numId w:val="21"/>
        </w:numPr>
        <w:tabs>
          <w:tab w:val="clear" w:pos="720"/>
        </w:tabs>
        <w:spacing w:before="0" w:beforeAutospacing="0" w:after="0" w:afterAutospacing="0"/>
        <w:ind w:left="284" w:firstLine="0"/>
        <w:jc w:val="both"/>
        <w:textAlignment w:val="baseline"/>
        <w:rPr>
          <w:rFonts w:ascii="Arial" w:hAnsi="Arial" w:cs="Arial"/>
        </w:rPr>
      </w:pPr>
      <w:r w:rsidRPr="009E4BA6">
        <w:rPr>
          <w:rStyle w:val="normaltextrun"/>
          <w:rFonts w:ascii="Arial" w:eastAsiaTheme="majorEastAsia" w:hAnsi="Arial" w:cs="Arial"/>
        </w:rPr>
        <w:t xml:space="preserve">Sem identificação visual da CONTRATADA ou </w:t>
      </w:r>
      <w:proofErr w:type="gramStart"/>
      <w:r w:rsidRPr="009E4BA6">
        <w:rPr>
          <w:rStyle w:val="normaltextrun"/>
          <w:rFonts w:ascii="Arial" w:eastAsiaTheme="majorEastAsia" w:hAnsi="Arial" w:cs="Arial"/>
        </w:rPr>
        <w:t>terceiros;</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numPr>
          <w:ilvl w:val="0"/>
          <w:numId w:val="22"/>
        </w:numPr>
        <w:tabs>
          <w:tab w:val="clear" w:pos="720"/>
        </w:tabs>
        <w:spacing w:before="0" w:beforeAutospacing="0" w:after="0" w:afterAutospacing="0"/>
        <w:ind w:left="284" w:firstLine="0"/>
        <w:jc w:val="both"/>
        <w:textAlignment w:val="baseline"/>
        <w:rPr>
          <w:rFonts w:ascii="Arial" w:hAnsi="Arial" w:cs="Arial"/>
        </w:rPr>
      </w:pPr>
      <w:r w:rsidRPr="009E4BA6">
        <w:rPr>
          <w:rStyle w:val="normaltextrun"/>
          <w:rFonts w:ascii="Arial" w:eastAsiaTheme="majorEastAsia" w:hAnsi="Arial" w:cs="Arial"/>
        </w:rPr>
        <w:t xml:space="preserve">Com adesivos institucionais </w:t>
      </w:r>
      <w:proofErr w:type="spellStart"/>
      <w:r w:rsidRPr="009E4BA6">
        <w:rPr>
          <w:rStyle w:val="normaltextrun"/>
          <w:rFonts w:ascii="Arial" w:eastAsiaTheme="majorEastAsia" w:hAnsi="Arial" w:cs="Arial"/>
        </w:rPr>
        <w:t>a</w:t>
      </w:r>
      <w:r w:rsidR="00A17850">
        <w:rPr>
          <w:rStyle w:val="normaltextrun"/>
          <w:rFonts w:ascii="Arial" w:eastAsiaTheme="majorEastAsia" w:hAnsi="Arial" w:cs="Arial"/>
        </w:rPr>
        <w:t>subcontrat</w:t>
      </w:r>
      <w:r w:rsidRPr="009E4BA6">
        <w:rPr>
          <w:rStyle w:val="normaltextrun"/>
          <w:rFonts w:ascii="Arial" w:eastAsiaTheme="majorEastAsia" w:hAnsi="Arial" w:cs="Arial"/>
        </w:rPr>
        <w:t>plicados</w:t>
      </w:r>
      <w:proofErr w:type="spellEnd"/>
      <w:r w:rsidRPr="009E4BA6">
        <w:rPr>
          <w:rStyle w:val="normaltextrun"/>
          <w:rFonts w:ascii="Arial" w:eastAsiaTheme="majorEastAsia" w:hAnsi="Arial" w:cs="Arial"/>
        </w:rPr>
        <w:t xml:space="preserve"> conforme layout constante do Anexo II, de responsabilidade da CONTRATADA quanto à aplicação, manutenção e </w:t>
      </w:r>
      <w:proofErr w:type="gramStart"/>
      <w:r w:rsidRPr="009E4BA6">
        <w:rPr>
          <w:rStyle w:val="normaltextrun"/>
          <w:rFonts w:ascii="Arial" w:eastAsiaTheme="majorEastAsia" w:hAnsi="Arial" w:cs="Arial"/>
        </w:rPr>
        <w:t>substituição;</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numPr>
          <w:ilvl w:val="0"/>
          <w:numId w:val="23"/>
        </w:numPr>
        <w:tabs>
          <w:tab w:val="clear" w:pos="720"/>
        </w:tabs>
        <w:spacing w:before="0" w:beforeAutospacing="0" w:after="0" w:afterAutospacing="0"/>
        <w:ind w:left="284" w:firstLine="0"/>
        <w:jc w:val="both"/>
        <w:textAlignment w:val="baseline"/>
        <w:rPr>
          <w:rFonts w:ascii="Arial" w:hAnsi="Arial" w:cs="Arial"/>
        </w:rPr>
      </w:pPr>
      <w:r w:rsidRPr="009E4BA6">
        <w:rPr>
          <w:rStyle w:val="normaltextrun"/>
          <w:rFonts w:ascii="Arial" w:eastAsiaTheme="majorEastAsia" w:hAnsi="Arial" w:cs="Arial"/>
        </w:rPr>
        <w:t xml:space="preserve">Capacidade mínima para 05 (cinco) </w:t>
      </w:r>
      <w:proofErr w:type="gramStart"/>
      <w:r w:rsidRPr="009E4BA6">
        <w:rPr>
          <w:rStyle w:val="normaltextrun"/>
          <w:rFonts w:ascii="Arial" w:eastAsiaTheme="majorEastAsia" w:hAnsi="Arial" w:cs="Arial"/>
        </w:rPr>
        <w:t>ocupantes;</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numPr>
          <w:ilvl w:val="0"/>
          <w:numId w:val="24"/>
        </w:numPr>
        <w:tabs>
          <w:tab w:val="clear" w:pos="720"/>
        </w:tabs>
        <w:spacing w:before="0" w:beforeAutospacing="0" w:after="0" w:afterAutospacing="0"/>
        <w:ind w:left="284" w:firstLine="0"/>
        <w:jc w:val="both"/>
        <w:textAlignment w:val="baseline"/>
        <w:rPr>
          <w:rFonts w:ascii="Arial" w:hAnsi="Arial" w:cs="Arial"/>
        </w:rPr>
      </w:pPr>
      <w:r w:rsidRPr="009E4BA6">
        <w:rPr>
          <w:rStyle w:val="normaltextrun"/>
          <w:rFonts w:ascii="Arial" w:eastAsiaTheme="majorEastAsia" w:hAnsi="Arial" w:cs="Arial"/>
        </w:rPr>
        <w:t xml:space="preserve">Potência combinada mínima de 300 </w:t>
      </w:r>
      <w:proofErr w:type="gramStart"/>
      <w:r w:rsidRPr="009E4BA6">
        <w:rPr>
          <w:rStyle w:val="normaltextrun"/>
          <w:rFonts w:ascii="Arial" w:eastAsiaTheme="majorEastAsia" w:hAnsi="Arial" w:cs="Arial"/>
        </w:rPr>
        <w:t>cv;</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numPr>
          <w:ilvl w:val="0"/>
          <w:numId w:val="25"/>
        </w:numPr>
        <w:tabs>
          <w:tab w:val="clear" w:pos="720"/>
        </w:tabs>
        <w:spacing w:before="0" w:beforeAutospacing="0" w:after="0" w:afterAutospacing="0"/>
        <w:ind w:left="284" w:firstLine="0"/>
        <w:jc w:val="both"/>
        <w:textAlignment w:val="baseline"/>
        <w:rPr>
          <w:rFonts w:ascii="Arial" w:hAnsi="Arial" w:cs="Arial"/>
          <w:color w:val="000000" w:themeColor="text1"/>
        </w:rPr>
      </w:pPr>
      <w:r w:rsidRPr="009E4BA6">
        <w:rPr>
          <w:rStyle w:val="normaltextrun"/>
          <w:rFonts w:ascii="Arial" w:eastAsiaTheme="majorEastAsia" w:hAnsi="Arial" w:cs="Arial"/>
        </w:rPr>
        <w:t xml:space="preserve">Câmbio: </w:t>
      </w:r>
      <w:r w:rsidRPr="009E4BA6">
        <w:rPr>
          <w:rStyle w:val="normaltextrun"/>
          <w:rFonts w:ascii="Arial" w:eastAsiaTheme="majorEastAsia" w:hAnsi="Arial" w:cs="Arial"/>
          <w:color w:val="000000" w:themeColor="text1"/>
        </w:rPr>
        <w:t xml:space="preserve">Transmissão automática, eletrônica </w:t>
      </w:r>
      <w:proofErr w:type="spellStart"/>
      <w:r w:rsidRPr="009E4BA6">
        <w:rPr>
          <w:rStyle w:val="normaltextrun"/>
          <w:rFonts w:ascii="Arial" w:eastAsiaTheme="majorEastAsia" w:hAnsi="Arial" w:cs="Arial"/>
          <w:color w:val="000000" w:themeColor="text1"/>
        </w:rPr>
        <w:t>multimodo</w:t>
      </w:r>
      <w:proofErr w:type="spellEnd"/>
      <w:r w:rsidRPr="009E4BA6">
        <w:rPr>
          <w:rStyle w:val="normaltextrun"/>
          <w:rFonts w:ascii="Arial" w:eastAsiaTheme="majorEastAsia" w:hAnsi="Arial" w:cs="Arial"/>
          <w:color w:val="000000" w:themeColor="text1"/>
        </w:rPr>
        <w:t>, DHT (</w:t>
      </w:r>
      <w:proofErr w:type="spellStart"/>
      <w:r w:rsidRPr="009E4BA6">
        <w:rPr>
          <w:rStyle w:val="normaltextrun"/>
          <w:rFonts w:ascii="Arial" w:eastAsiaTheme="majorEastAsia" w:hAnsi="Arial" w:cs="Arial"/>
          <w:color w:val="000000" w:themeColor="text1"/>
        </w:rPr>
        <w:t>Dedicated</w:t>
      </w:r>
      <w:proofErr w:type="spellEnd"/>
      <w:r w:rsidRPr="009E4BA6">
        <w:rPr>
          <w:rStyle w:val="normaltextrun"/>
          <w:rFonts w:ascii="Arial" w:eastAsiaTheme="majorEastAsia" w:hAnsi="Arial" w:cs="Arial"/>
          <w:color w:val="000000" w:themeColor="text1"/>
        </w:rPr>
        <w:t xml:space="preserve"> </w:t>
      </w:r>
      <w:proofErr w:type="spellStart"/>
      <w:r w:rsidRPr="009E4BA6">
        <w:rPr>
          <w:rStyle w:val="normaltextrun"/>
          <w:rFonts w:ascii="Arial" w:eastAsiaTheme="majorEastAsia" w:hAnsi="Arial" w:cs="Arial"/>
          <w:color w:val="000000" w:themeColor="text1"/>
        </w:rPr>
        <w:t>Hybrid</w:t>
      </w:r>
      <w:proofErr w:type="spellEnd"/>
      <w:r w:rsidRPr="009E4BA6">
        <w:rPr>
          <w:rStyle w:val="normaltextrun"/>
          <w:rFonts w:ascii="Arial" w:eastAsiaTheme="majorEastAsia" w:hAnsi="Arial" w:cs="Arial"/>
          <w:color w:val="000000" w:themeColor="text1"/>
        </w:rPr>
        <w:t xml:space="preserve"> </w:t>
      </w:r>
      <w:proofErr w:type="spellStart"/>
      <w:r w:rsidRPr="009E4BA6">
        <w:rPr>
          <w:rStyle w:val="normaltextrun"/>
          <w:rFonts w:ascii="Arial" w:eastAsiaTheme="majorEastAsia" w:hAnsi="Arial" w:cs="Arial"/>
          <w:color w:val="000000" w:themeColor="text1"/>
        </w:rPr>
        <w:t>Transmission</w:t>
      </w:r>
      <w:proofErr w:type="spellEnd"/>
      <w:r w:rsidRPr="009E4BA6">
        <w:rPr>
          <w:rStyle w:val="normaltextrun"/>
          <w:rFonts w:ascii="Arial" w:eastAsiaTheme="majorEastAsia" w:hAnsi="Arial" w:cs="Arial"/>
          <w:color w:val="000000" w:themeColor="text1"/>
        </w:rPr>
        <w:t xml:space="preserve">) ou </w:t>
      </w:r>
      <w:proofErr w:type="spellStart"/>
      <w:r w:rsidRPr="009E4BA6">
        <w:rPr>
          <w:rStyle w:val="normaltextrun"/>
          <w:rFonts w:ascii="Arial" w:eastAsiaTheme="majorEastAsia" w:hAnsi="Arial" w:cs="Arial"/>
          <w:color w:val="000000" w:themeColor="text1"/>
        </w:rPr>
        <w:t>e-CVT</w:t>
      </w:r>
      <w:proofErr w:type="spellEnd"/>
      <w:r w:rsidRPr="009E4BA6">
        <w:rPr>
          <w:rStyle w:val="normaltextrun"/>
          <w:rFonts w:ascii="Arial" w:eastAsiaTheme="majorEastAsia" w:hAnsi="Arial" w:cs="Arial"/>
          <w:color w:val="000000" w:themeColor="text1"/>
        </w:rPr>
        <w:t xml:space="preserve"> (transmissão eletronicamente variável), admitindo-se quaisquer tecnologias equivalentes que proporcionem desempenho, eficiência energética, conforto e confiabilidade compatíveis com veículos híbridos plug-in disponíveis no mercado </w:t>
      </w:r>
      <w:proofErr w:type="gramStart"/>
      <w:r w:rsidRPr="009E4BA6">
        <w:rPr>
          <w:rStyle w:val="normaltextrun"/>
          <w:rFonts w:ascii="Arial" w:eastAsiaTheme="majorEastAsia" w:hAnsi="Arial" w:cs="Arial"/>
          <w:color w:val="000000" w:themeColor="text1"/>
        </w:rPr>
        <w:t>nacional;</w:t>
      </w:r>
      <w:proofErr w:type="gramEnd"/>
      <w:r w:rsidRPr="009E4BA6">
        <w:rPr>
          <w:rStyle w:val="normaltextrun"/>
          <w:rFonts w:ascii="Arial" w:eastAsiaTheme="majorEastAsia" w:hAnsi="Arial" w:cs="Arial"/>
          <w:color w:val="000000" w:themeColor="text1"/>
        </w:rPr>
        <w:t> </w:t>
      </w:r>
      <w:r w:rsidRPr="009E4BA6">
        <w:rPr>
          <w:rStyle w:val="eop"/>
          <w:rFonts w:ascii="Arial" w:eastAsiaTheme="majorEastAsia" w:hAnsi="Arial" w:cs="Arial"/>
          <w:color w:val="000000" w:themeColor="text1"/>
        </w:rPr>
        <w:t> </w:t>
      </w:r>
    </w:p>
    <w:p w:rsidR="00847F19" w:rsidRPr="009E4BA6" w:rsidRDefault="00847F19" w:rsidP="00A32334">
      <w:pPr>
        <w:pStyle w:val="paragraph"/>
        <w:numPr>
          <w:ilvl w:val="0"/>
          <w:numId w:val="26"/>
        </w:numPr>
        <w:tabs>
          <w:tab w:val="clear" w:pos="720"/>
        </w:tabs>
        <w:spacing w:before="0" w:beforeAutospacing="0" w:after="0" w:afterAutospacing="0"/>
        <w:ind w:left="284" w:firstLine="0"/>
        <w:jc w:val="both"/>
        <w:textAlignment w:val="baseline"/>
        <w:rPr>
          <w:rFonts w:ascii="Arial" w:hAnsi="Arial" w:cs="Arial"/>
        </w:rPr>
      </w:pPr>
      <w:r w:rsidRPr="009E4BA6">
        <w:rPr>
          <w:rStyle w:val="normaltextrun"/>
          <w:rFonts w:ascii="Arial" w:eastAsiaTheme="majorEastAsia" w:hAnsi="Arial" w:cs="Arial"/>
        </w:rPr>
        <w:t xml:space="preserve">Distância entre eixos mínima: 2.680 </w:t>
      </w:r>
      <w:proofErr w:type="gramStart"/>
      <w:r w:rsidRPr="009E4BA6">
        <w:rPr>
          <w:rStyle w:val="normaltextrun"/>
          <w:rFonts w:ascii="Arial" w:eastAsiaTheme="majorEastAsia" w:hAnsi="Arial" w:cs="Arial"/>
        </w:rPr>
        <w:t>mm;</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numPr>
          <w:ilvl w:val="0"/>
          <w:numId w:val="27"/>
        </w:numPr>
        <w:tabs>
          <w:tab w:val="clear" w:pos="720"/>
        </w:tabs>
        <w:spacing w:before="0" w:beforeAutospacing="0" w:after="0" w:afterAutospacing="0"/>
        <w:ind w:left="284" w:firstLine="0"/>
        <w:jc w:val="both"/>
        <w:textAlignment w:val="baseline"/>
        <w:rPr>
          <w:rFonts w:ascii="Arial" w:hAnsi="Arial" w:cs="Arial"/>
        </w:rPr>
      </w:pPr>
      <w:r w:rsidRPr="009E4BA6">
        <w:rPr>
          <w:rStyle w:val="normaltextrun"/>
          <w:rFonts w:ascii="Arial" w:eastAsiaTheme="majorEastAsia" w:hAnsi="Arial" w:cs="Arial"/>
        </w:rPr>
        <w:t xml:space="preserve">Comprimento mínimo: 4.455 </w:t>
      </w:r>
      <w:proofErr w:type="gramStart"/>
      <w:r w:rsidRPr="009E4BA6">
        <w:rPr>
          <w:rStyle w:val="normaltextrun"/>
          <w:rFonts w:ascii="Arial" w:eastAsiaTheme="majorEastAsia" w:hAnsi="Arial" w:cs="Arial"/>
        </w:rPr>
        <w:t>mm;</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numPr>
          <w:ilvl w:val="0"/>
          <w:numId w:val="28"/>
        </w:numPr>
        <w:tabs>
          <w:tab w:val="clear" w:pos="720"/>
        </w:tabs>
        <w:spacing w:before="0" w:beforeAutospacing="0" w:after="0" w:afterAutospacing="0"/>
        <w:ind w:left="284" w:firstLine="0"/>
        <w:jc w:val="both"/>
        <w:textAlignment w:val="baseline"/>
        <w:rPr>
          <w:rFonts w:ascii="Arial" w:hAnsi="Arial" w:cs="Arial"/>
        </w:rPr>
      </w:pPr>
      <w:r w:rsidRPr="009E4BA6">
        <w:rPr>
          <w:rStyle w:val="normaltextrun"/>
          <w:rFonts w:ascii="Arial" w:eastAsiaTheme="majorEastAsia" w:hAnsi="Arial" w:cs="Arial"/>
        </w:rPr>
        <w:t xml:space="preserve">Porta-malas com capacidade mínima de 485 </w:t>
      </w:r>
      <w:proofErr w:type="gramStart"/>
      <w:r w:rsidRPr="009E4BA6">
        <w:rPr>
          <w:rStyle w:val="normaltextrun"/>
          <w:rFonts w:ascii="Arial" w:eastAsiaTheme="majorEastAsia" w:hAnsi="Arial" w:cs="Arial"/>
        </w:rPr>
        <w:t>litros;</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numPr>
          <w:ilvl w:val="0"/>
          <w:numId w:val="29"/>
        </w:numPr>
        <w:tabs>
          <w:tab w:val="clear" w:pos="720"/>
        </w:tabs>
        <w:spacing w:before="0" w:beforeAutospacing="0" w:after="0" w:afterAutospacing="0"/>
        <w:ind w:left="284" w:firstLine="0"/>
        <w:jc w:val="both"/>
        <w:textAlignment w:val="baseline"/>
        <w:rPr>
          <w:rFonts w:ascii="Arial" w:hAnsi="Arial" w:cs="Arial"/>
        </w:rPr>
      </w:pPr>
      <w:r w:rsidRPr="009E4BA6">
        <w:rPr>
          <w:rStyle w:val="normaltextrun"/>
          <w:rFonts w:ascii="Arial" w:eastAsiaTheme="majorEastAsia" w:hAnsi="Arial" w:cs="Arial"/>
        </w:rPr>
        <w:t xml:space="preserve">Largura mínima: 1.800 </w:t>
      </w:r>
      <w:proofErr w:type="gramStart"/>
      <w:r w:rsidRPr="009E4BA6">
        <w:rPr>
          <w:rStyle w:val="normaltextrun"/>
          <w:rFonts w:ascii="Arial" w:eastAsiaTheme="majorEastAsia" w:hAnsi="Arial" w:cs="Arial"/>
        </w:rPr>
        <w:t>mm;</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numPr>
          <w:ilvl w:val="0"/>
          <w:numId w:val="30"/>
        </w:numPr>
        <w:tabs>
          <w:tab w:val="clear" w:pos="720"/>
        </w:tabs>
        <w:spacing w:before="0" w:beforeAutospacing="0" w:after="0" w:afterAutospacing="0"/>
        <w:ind w:left="284" w:firstLine="0"/>
        <w:jc w:val="both"/>
        <w:textAlignment w:val="baseline"/>
        <w:rPr>
          <w:rFonts w:ascii="Arial" w:hAnsi="Arial" w:cs="Arial"/>
        </w:rPr>
      </w:pPr>
      <w:r w:rsidRPr="009E4BA6">
        <w:rPr>
          <w:rStyle w:val="normaltextrun"/>
          <w:rFonts w:ascii="Arial" w:eastAsiaTheme="majorEastAsia" w:hAnsi="Arial" w:cs="Arial"/>
        </w:rPr>
        <w:t xml:space="preserve">Altura mínima: 1.650 </w:t>
      </w:r>
      <w:proofErr w:type="gramStart"/>
      <w:r w:rsidRPr="009E4BA6">
        <w:rPr>
          <w:rStyle w:val="normaltextrun"/>
          <w:rFonts w:ascii="Arial" w:eastAsiaTheme="majorEastAsia" w:hAnsi="Arial" w:cs="Arial"/>
        </w:rPr>
        <w:t>mm;</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numPr>
          <w:ilvl w:val="0"/>
          <w:numId w:val="31"/>
        </w:numPr>
        <w:tabs>
          <w:tab w:val="clear" w:pos="720"/>
        </w:tabs>
        <w:spacing w:before="0" w:beforeAutospacing="0" w:after="0" w:afterAutospacing="0"/>
        <w:ind w:left="284" w:firstLine="0"/>
        <w:jc w:val="both"/>
        <w:textAlignment w:val="baseline"/>
        <w:rPr>
          <w:rFonts w:ascii="Arial" w:hAnsi="Arial" w:cs="Arial"/>
        </w:rPr>
      </w:pPr>
      <w:r w:rsidRPr="009E4BA6">
        <w:rPr>
          <w:rStyle w:val="normaltextrun"/>
          <w:rFonts w:ascii="Arial" w:eastAsiaTheme="majorEastAsia" w:hAnsi="Arial" w:cs="Arial"/>
        </w:rPr>
        <w:t xml:space="preserve">Itens de segurança obrigatórios: freios ABS, airbags frontais, cintos de segurança de </w:t>
      </w:r>
      <w:proofErr w:type="gramStart"/>
      <w:r w:rsidRPr="009E4BA6">
        <w:rPr>
          <w:rStyle w:val="normaltextrun"/>
          <w:rFonts w:ascii="Arial" w:eastAsiaTheme="majorEastAsia" w:hAnsi="Arial" w:cs="Arial"/>
        </w:rPr>
        <w:t>3</w:t>
      </w:r>
      <w:proofErr w:type="gramEnd"/>
      <w:r w:rsidRPr="009E4BA6">
        <w:rPr>
          <w:rStyle w:val="normaltextrun"/>
          <w:rFonts w:ascii="Arial" w:eastAsiaTheme="majorEastAsia" w:hAnsi="Arial" w:cs="Arial"/>
        </w:rPr>
        <w:t xml:space="preserve"> pontos para todos os ocupantes, encostos de cabeça em todas as posições; </w:t>
      </w:r>
      <w:r w:rsidRPr="009E4BA6">
        <w:rPr>
          <w:rStyle w:val="eop"/>
          <w:rFonts w:ascii="Arial" w:eastAsiaTheme="majorEastAsia" w:hAnsi="Arial" w:cs="Arial"/>
        </w:rPr>
        <w:t> </w:t>
      </w:r>
    </w:p>
    <w:p w:rsidR="00847F19" w:rsidRPr="009E4BA6" w:rsidRDefault="00847F19" w:rsidP="00A32334">
      <w:pPr>
        <w:pStyle w:val="paragraph"/>
        <w:numPr>
          <w:ilvl w:val="0"/>
          <w:numId w:val="32"/>
        </w:numPr>
        <w:tabs>
          <w:tab w:val="clear" w:pos="720"/>
        </w:tabs>
        <w:spacing w:before="0" w:beforeAutospacing="0" w:after="0" w:afterAutospacing="0"/>
        <w:ind w:left="284" w:firstLine="0"/>
        <w:jc w:val="both"/>
        <w:textAlignment w:val="baseline"/>
        <w:rPr>
          <w:rFonts w:ascii="Arial" w:hAnsi="Arial" w:cs="Arial"/>
        </w:rPr>
      </w:pPr>
      <w:r w:rsidRPr="009E4BA6">
        <w:rPr>
          <w:rStyle w:val="normaltextrun"/>
          <w:rFonts w:ascii="Arial" w:eastAsiaTheme="majorEastAsia" w:hAnsi="Arial" w:cs="Arial"/>
        </w:rPr>
        <w:t xml:space="preserve">Itens de conforto: ar-condicionado, direção elétrica ou hidráulica, vidros e travas </w:t>
      </w:r>
      <w:proofErr w:type="gramStart"/>
      <w:r w:rsidRPr="009E4BA6">
        <w:rPr>
          <w:rStyle w:val="normaltextrun"/>
          <w:rFonts w:ascii="Arial" w:eastAsiaTheme="majorEastAsia" w:hAnsi="Arial" w:cs="Arial"/>
        </w:rPr>
        <w:t>elétricas;</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numPr>
          <w:ilvl w:val="0"/>
          <w:numId w:val="33"/>
        </w:numPr>
        <w:tabs>
          <w:tab w:val="clear" w:pos="720"/>
        </w:tabs>
        <w:spacing w:before="0" w:beforeAutospacing="0" w:after="0" w:afterAutospacing="0"/>
        <w:ind w:left="284" w:firstLine="0"/>
        <w:jc w:val="both"/>
        <w:textAlignment w:val="baseline"/>
        <w:rPr>
          <w:rFonts w:ascii="Arial" w:hAnsi="Arial" w:cs="Arial"/>
        </w:rPr>
      </w:pPr>
      <w:r w:rsidRPr="009E4BA6">
        <w:rPr>
          <w:rStyle w:val="normaltextrun"/>
          <w:rFonts w:ascii="Arial" w:eastAsiaTheme="majorEastAsia" w:hAnsi="Arial" w:cs="Arial"/>
        </w:rPr>
        <w:t>Classificação “A” ou “B” no Programa Brasileiro de Etiquetagem Veicular – PBE/</w:t>
      </w:r>
      <w:proofErr w:type="gramStart"/>
      <w:r w:rsidRPr="009E4BA6">
        <w:rPr>
          <w:rStyle w:val="normaltextrun"/>
          <w:rFonts w:ascii="Arial" w:eastAsiaTheme="majorEastAsia" w:hAnsi="Arial" w:cs="Arial"/>
        </w:rPr>
        <w:t>Inmetro;</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numPr>
          <w:ilvl w:val="0"/>
          <w:numId w:val="34"/>
        </w:numPr>
        <w:tabs>
          <w:tab w:val="clear" w:pos="720"/>
        </w:tabs>
        <w:spacing w:before="0" w:beforeAutospacing="0" w:after="0" w:afterAutospacing="0"/>
        <w:ind w:left="284" w:firstLine="0"/>
        <w:jc w:val="both"/>
        <w:textAlignment w:val="baseline"/>
        <w:rPr>
          <w:rFonts w:ascii="Arial" w:hAnsi="Arial" w:cs="Arial"/>
        </w:rPr>
      </w:pPr>
      <w:r w:rsidRPr="009E4BA6">
        <w:rPr>
          <w:rStyle w:val="normaltextrun"/>
          <w:rFonts w:ascii="Arial" w:eastAsiaTheme="majorEastAsia" w:hAnsi="Arial" w:cs="Arial"/>
        </w:rPr>
        <w:t xml:space="preserve">Quilometragem </w:t>
      </w:r>
      <w:proofErr w:type="gramStart"/>
      <w:r w:rsidRPr="009E4BA6">
        <w:rPr>
          <w:rStyle w:val="normaltextrun"/>
          <w:rFonts w:ascii="Arial" w:eastAsiaTheme="majorEastAsia" w:hAnsi="Arial" w:cs="Arial"/>
        </w:rPr>
        <w:t>contratada:</w:t>
      </w:r>
      <w:proofErr w:type="gramEnd"/>
      <w:r w:rsidRPr="009E4BA6">
        <w:rPr>
          <w:rStyle w:val="normaltextrun"/>
          <w:rFonts w:ascii="Arial" w:eastAsiaTheme="majorEastAsia" w:hAnsi="Arial" w:cs="Arial"/>
        </w:rPr>
        <w:t> 2.000 (dois mil) km por mês, por veículo; </w:t>
      </w:r>
      <w:r w:rsidRPr="009E4BA6">
        <w:rPr>
          <w:rStyle w:val="eop"/>
          <w:rFonts w:ascii="Arial" w:eastAsiaTheme="majorEastAsia" w:hAnsi="Arial" w:cs="Arial"/>
        </w:rPr>
        <w:t> </w:t>
      </w:r>
    </w:p>
    <w:p w:rsidR="00847F19" w:rsidRPr="009E4BA6" w:rsidRDefault="00847F19" w:rsidP="00A32334">
      <w:pPr>
        <w:pStyle w:val="paragraph"/>
        <w:numPr>
          <w:ilvl w:val="0"/>
          <w:numId w:val="35"/>
        </w:numPr>
        <w:tabs>
          <w:tab w:val="clear" w:pos="720"/>
        </w:tabs>
        <w:spacing w:before="0" w:beforeAutospacing="0" w:after="0" w:afterAutospacing="0"/>
        <w:ind w:left="284" w:firstLine="0"/>
        <w:jc w:val="both"/>
        <w:textAlignment w:val="baseline"/>
        <w:rPr>
          <w:rFonts w:ascii="Arial" w:hAnsi="Arial" w:cs="Arial"/>
        </w:rPr>
      </w:pPr>
      <w:r w:rsidRPr="009E4BA6">
        <w:rPr>
          <w:rStyle w:val="normaltextrun"/>
          <w:rFonts w:ascii="Arial" w:eastAsiaTheme="majorEastAsia" w:hAnsi="Arial" w:cs="Arial"/>
        </w:rPr>
        <w:t xml:space="preserve">Compensação </w:t>
      </w:r>
      <w:proofErr w:type="gramStart"/>
      <w:r w:rsidRPr="009E4BA6">
        <w:rPr>
          <w:rStyle w:val="normaltextrun"/>
          <w:rFonts w:ascii="Arial" w:eastAsiaTheme="majorEastAsia" w:hAnsi="Arial" w:cs="Arial"/>
        </w:rPr>
        <w:t>anual:</w:t>
      </w:r>
      <w:proofErr w:type="gramEnd"/>
      <w:r w:rsidRPr="009E4BA6">
        <w:rPr>
          <w:rStyle w:val="normaltextrun"/>
          <w:rFonts w:ascii="Arial" w:eastAsiaTheme="majorEastAsia" w:hAnsi="Arial" w:cs="Arial"/>
        </w:rPr>
        <w:t> a quilometragem mensal poderá ser excedida desde que não ultrapasse 24.000 (vinte e quatro mil) km por ano, por veículo, admitida a compensação do que não foi utilizado em meses anteriores; </w:t>
      </w:r>
      <w:r w:rsidRPr="009E4BA6">
        <w:rPr>
          <w:rStyle w:val="eop"/>
          <w:rFonts w:ascii="Arial" w:eastAsiaTheme="majorEastAsia" w:hAnsi="Arial" w:cs="Arial"/>
        </w:rPr>
        <w:t> </w:t>
      </w:r>
    </w:p>
    <w:p w:rsidR="00847F19" w:rsidRPr="009E4BA6" w:rsidRDefault="00847F19" w:rsidP="00A32334">
      <w:pPr>
        <w:pStyle w:val="paragraph"/>
        <w:numPr>
          <w:ilvl w:val="0"/>
          <w:numId w:val="36"/>
        </w:numPr>
        <w:tabs>
          <w:tab w:val="clear" w:pos="720"/>
        </w:tabs>
        <w:spacing w:before="0" w:beforeAutospacing="0" w:after="0" w:afterAutospacing="0"/>
        <w:ind w:left="284" w:firstLine="0"/>
        <w:jc w:val="both"/>
        <w:textAlignment w:val="baseline"/>
        <w:rPr>
          <w:rFonts w:ascii="Arial" w:hAnsi="Arial" w:cs="Arial"/>
        </w:rPr>
      </w:pPr>
      <w:r w:rsidRPr="009E4BA6">
        <w:rPr>
          <w:rStyle w:val="normaltextrun"/>
          <w:rFonts w:ascii="Arial" w:eastAsiaTheme="majorEastAsia" w:hAnsi="Arial" w:cs="Arial"/>
        </w:rPr>
        <w:t xml:space="preserve">Os veículos deverão ser fornecidos com carregador portátil compatível, de responsabilidade da CONTRATADA quanto à entrega, manutenção e substituição, sempre que </w:t>
      </w:r>
      <w:proofErr w:type="gramStart"/>
      <w:r w:rsidRPr="009E4BA6">
        <w:rPr>
          <w:rStyle w:val="normaltextrun"/>
          <w:rFonts w:ascii="Arial" w:eastAsiaTheme="majorEastAsia" w:hAnsi="Arial" w:cs="Arial"/>
        </w:rPr>
        <w:t>necessário.</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Para os sete veículos destinados à Administração Superior, atender ao exigido no Anexo I deste Termo de </w:t>
      </w:r>
      <w:proofErr w:type="gramStart"/>
      <w:r w:rsidRPr="009E4BA6">
        <w:rPr>
          <w:rStyle w:val="normaltextrun"/>
          <w:rFonts w:ascii="Arial" w:eastAsiaTheme="majorEastAsia" w:hAnsi="Arial" w:cs="Arial"/>
        </w:rPr>
        <w:t>Referência.</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b) Local de entrega dos veículos: Rua Santana, nº </w:t>
      </w:r>
      <w:proofErr w:type="gramStart"/>
      <w:r w:rsidRPr="009E4BA6">
        <w:rPr>
          <w:rStyle w:val="normaltextrun"/>
          <w:rFonts w:ascii="Arial" w:eastAsiaTheme="majorEastAsia" w:hAnsi="Arial" w:cs="Arial"/>
        </w:rPr>
        <w:t>440,</w:t>
      </w:r>
      <w:proofErr w:type="gramEnd"/>
      <w:r w:rsidRPr="009E4BA6">
        <w:rPr>
          <w:rStyle w:val="normaltextrun"/>
          <w:rFonts w:ascii="Arial" w:eastAsiaTheme="majorEastAsia" w:hAnsi="Arial" w:cs="Arial"/>
        </w:rPr>
        <w:t> torre B, G2, Unidade de Transportes, Bairro Farroupilha, Porto Alegre;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lastRenderedPageBreak/>
        <w:t xml:space="preserve">c) Prazo de substituição – Quando ocorrer pane, sinistro ou necessidade de manutenção que impeça o uso do veículo locado, a contratada deve providenciar substituição observando os seguintes prazos máximos, contados a partir da comunicação da </w:t>
      </w:r>
      <w:proofErr w:type="gramStart"/>
      <w:r w:rsidRPr="009E4BA6">
        <w:rPr>
          <w:rStyle w:val="normaltextrun"/>
          <w:rFonts w:ascii="Arial" w:eastAsiaTheme="majorEastAsia" w:hAnsi="Arial" w:cs="Arial"/>
        </w:rPr>
        <w:t>Administração:</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numPr>
          <w:ilvl w:val="0"/>
          <w:numId w:val="37"/>
        </w:numPr>
        <w:spacing w:before="0" w:beforeAutospacing="0" w:after="0" w:afterAutospacing="0"/>
        <w:ind w:left="709" w:hanging="142"/>
        <w:jc w:val="both"/>
        <w:textAlignment w:val="baseline"/>
        <w:rPr>
          <w:rFonts w:ascii="Arial" w:hAnsi="Arial" w:cs="Arial"/>
        </w:rPr>
      </w:pPr>
      <w:r w:rsidRPr="009E4BA6">
        <w:rPr>
          <w:rStyle w:val="normaltextrun"/>
          <w:rFonts w:ascii="Arial" w:eastAsiaTheme="majorEastAsia" w:hAnsi="Arial" w:cs="Arial"/>
        </w:rPr>
        <w:t>2 horas – Porto Alegre e Região Metropolitana </w:t>
      </w:r>
      <w:r w:rsidRPr="009E4BA6">
        <w:rPr>
          <w:rStyle w:val="eop"/>
          <w:rFonts w:ascii="Arial" w:eastAsiaTheme="majorEastAsia" w:hAnsi="Arial" w:cs="Arial"/>
        </w:rPr>
        <w:t> </w:t>
      </w:r>
    </w:p>
    <w:p w:rsidR="00847F19" w:rsidRPr="009E4BA6" w:rsidRDefault="00847F19" w:rsidP="00A32334">
      <w:pPr>
        <w:pStyle w:val="paragraph"/>
        <w:numPr>
          <w:ilvl w:val="0"/>
          <w:numId w:val="37"/>
        </w:numPr>
        <w:spacing w:before="0" w:beforeAutospacing="0" w:after="0" w:afterAutospacing="0"/>
        <w:ind w:left="709" w:hanging="142"/>
        <w:jc w:val="both"/>
        <w:textAlignment w:val="baseline"/>
        <w:rPr>
          <w:rFonts w:ascii="Arial" w:hAnsi="Arial" w:cs="Arial"/>
        </w:rPr>
      </w:pPr>
      <w:r w:rsidRPr="009E4BA6">
        <w:rPr>
          <w:rStyle w:val="normaltextrun"/>
          <w:rFonts w:ascii="Arial" w:eastAsiaTheme="majorEastAsia" w:hAnsi="Arial" w:cs="Arial"/>
        </w:rPr>
        <w:t>3 horas – Cidades até 200 km de Porto Alegre </w:t>
      </w:r>
      <w:r w:rsidRPr="009E4BA6">
        <w:rPr>
          <w:rStyle w:val="eop"/>
          <w:rFonts w:ascii="Arial" w:eastAsiaTheme="majorEastAsia" w:hAnsi="Arial" w:cs="Arial"/>
        </w:rPr>
        <w:t> </w:t>
      </w:r>
    </w:p>
    <w:p w:rsidR="00847F19" w:rsidRPr="009E4BA6" w:rsidRDefault="00847F19" w:rsidP="00A32334">
      <w:pPr>
        <w:pStyle w:val="paragraph"/>
        <w:numPr>
          <w:ilvl w:val="0"/>
          <w:numId w:val="37"/>
        </w:numPr>
        <w:spacing w:before="0" w:beforeAutospacing="0" w:after="0" w:afterAutospacing="0"/>
        <w:ind w:left="709" w:hanging="142"/>
        <w:jc w:val="both"/>
        <w:textAlignment w:val="baseline"/>
        <w:rPr>
          <w:rFonts w:ascii="Arial" w:hAnsi="Arial" w:cs="Arial"/>
        </w:rPr>
      </w:pPr>
      <w:r w:rsidRPr="009E4BA6">
        <w:rPr>
          <w:rStyle w:val="normaltextrun"/>
          <w:rFonts w:ascii="Arial" w:eastAsiaTheme="majorEastAsia" w:hAnsi="Arial" w:cs="Arial"/>
        </w:rPr>
        <w:t>6 horas – Cidades acima de 200 km e até 400 km </w:t>
      </w:r>
      <w:r w:rsidRPr="009E4BA6">
        <w:rPr>
          <w:rStyle w:val="eop"/>
          <w:rFonts w:ascii="Arial" w:eastAsiaTheme="majorEastAsia" w:hAnsi="Arial" w:cs="Arial"/>
        </w:rPr>
        <w:t> </w:t>
      </w:r>
    </w:p>
    <w:p w:rsidR="00847F19" w:rsidRPr="009E4BA6" w:rsidRDefault="00847F19" w:rsidP="00A32334">
      <w:pPr>
        <w:pStyle w:val="paragraph"/>
        <w:numPr>
          <w:ilvl w:val="0"/>
          <w:numId w:val="37"/>
        </w:numPr>
        <w:spacing w:before="0" w:beforeAutospacing="0" w:after="0" w:afterAutospacing="0"/>
        <w:ind w:left="709" w:hanging="142"/>
        <w:jc w:val="both"/>
        <w:textAlignment w:val="baseline"/>
        <w:rPr>
          <w:rFonts w:ascii="Arial" w:hAnsi="Arial" w:cs="Arial"/>
        </w:rPr>
      </w:pPr>
      <w:r w:rsidRPr="009E4BA6">
        <w:rPr>
          <w:rStyle w:val="normaltextrun"/>
          <w:rFonts w:ascii="Arial" w:eastAsiaTheme="majorEastAsia" w:hAnsi="Arial" w:cs="Arial"/>
        </w:rPr>
        <w:t>10 horas – Cidades acima de 400 km e até 600 km </w:t>
      </w:r>
      <w:r w:rsidRPr="009E4BA6">
        <w:rPr>
          <w:rStyle w:val="eop"/>
          <w:rFonts w:ascii="Arial" w:eastAsiaTheme="majorEastAsia" w:hAnsi="Arial" w:cs="Arial"/>
        </w:rPr>
        <w:t> </w:t>
      </w:r>
    </w:p>
    <w:p w:rsidR="00E77977" w:rsidRDefault="00E77977" w:rsidP="00A32334">
      <w:pPr>
        <w:pStyle w:val="paragraph"/>
        <w:spacing w:before="0" w:beforeAutospacing="0" w:after="0" w:afterAutospacing="0"/>
        <w:jc w:val="both"/>
        <w:textAlignment w:val="baseline"/>
        <w:rPr>
          <w:rStyle w:val="normaltextrun"/>
          <w:rFonts w:ascii="Arial" w:eastAsiaTheme="majorEastAsia" w:hAnsi="Arial" w:cs="Arial"/>
        </w:rPr>
      </w:pPr>
    </w:p>
    <w:p w:rsidR="003E7550" w:rsidRPr="009E4BA6" w:rsidRDefault="00847F19" w:rsidP="00A32334">
      <w:pPr>
        <w:pStyle w:val="paragraph"/>
        <w:spacing w:before="0" w:beforeAutospacing="0" w:after="0" w:afterAutospacing="0"/>
        <w:jc w:val="both"/>
        <w:textAlignment w:val="baseline"/>
        <w:rPr>
          <w:rFonts w:ascii="Arial" w:eastAsiaTheme="majorEastAsia" w:hAnsi="Arial" w:cs="Arial"/>
        </w:rPr>
      </w:pPr>
      <w:r w:rsidRPr="009E4BA6">
        <w:rPr>
          <w:rStyle w:val="normaltextrun"/>
          <w:rFonts w:ascii="Arial" w:eastAsiaTheme="majorEastAsia" w:hAnsi="Arial" w:cs="Arial"/>
        </w:rPr>
        <w:t xml:space="preserve">d) </w:t>
      </w:r>
      <w:r w:rsidR="00F47355" w:rsidRPr="009E4BA6">
        <w:rPr>
          <w:rStyle w:val="normaltextrun"/>
          <w:rFonts w:ascii="Arial" w:eastAsiaTheme="majorEastAsia" w:hAnsi="Arial" w:cs="Arial"/>
        </w:rPr>
        <w:t xml:space="preserve">Os </w:t>
      </w:r>
      <w:r w:rsidRPr="009E4BA6">
        <w:rPr>
          <w:rStyle w:val="normaltextrun"/>
          <w:rFonts w:ascii="Arial" w:eastAsiaTheme="majorEastAsia" w:hAnsi="Arial" w:cs="Arial"/>
        </w:rPr>
        <w:t xml:space="preserve">veículos </w:t>
      </w:r>
      <w:r w:rsidR="00F47355" w:rsidRPr="009E4BA6">
        <w:rPr>
          <w:rStyle w:val="normaltextrun"/>
          <w:rFonts w:ascii="Arial" w:eastAsiaTheme="majorEastAsia" w:hAnsi="Arial" w:cs="Arial"/>
        </w:rPr>
        <w:t xml:space="preserve">devem ser </w:t>
      </w:r>
      <w:r w:rsidRPr="009E4BA6">
        <w:rPr>
          <w:rStyle w:val="normaltextrun"/>
          <w:rFonts w:ascii="Arial" w:eastAsiaTheme="majorEastAsia" w:hAnsi="Arial" w:cs="Arial"/>
        </w:rPr>
        <w:t xml:space="preserve">entregues </w:t>
      </w:r>
      <w:r w:rsidR="00A76638" w:rsidRPr="009E4BA6">
        <w:rPr>
          <w:rStyle w:val="normaltextrun"/>
          <w:rFonts w:ascii="Arial" w:eastAsiaTheme="majorEastAsia" w:hAnsi="Arial" w:cs="Arial"/>
        </w:rPr>
        <w:t>higienizados</w:t>
      </w:r>
      <w:r w:rsidR="007D4219" w:rsidRPr="009E4BA6">
        <w:rPr>
          <w:rStyle w:val="normaltextrun"/>
          <w:rFonts w:ascii="Arial" w:eastAsiaTheme="majorEastAsia" w:hAnsi="Arial" w:cs="Arial"/>
        </w:rPr>
        <w:t xml:space="preserve"> e com o tanque cheio </w:t>
      </w:r>
      <w:r w:rsidR="00107F70" w:rsidRPr="009E4BA6">
        <w:rPr>
          <w:rStyle w:val="normaltextrun"/>
          <w:rFonts w:ascii="Arial" w:eastAsiaTheme="majorEastAsia" w:hAnsi="Arial" w:cs="Arial"/>
        </w:rPr>
        <w:t xml:space="preserve">conforme as especificações técnicas do </w:t>
      </w:r>
      <w:proofErr w:type="gramStart"/>
      <w:r w:rsidR="00107F70" w:rsidRPr="009E4BA6">
        <w:rPr>
          <w:rStyle w:val="normaltextrun"/>
          <w:rFonts w:ascii="Arial" w:eastAsiaTheme="majorEastAsia" w:hAnsi="Arial" w:cs="Arial"/>
        </w:rPr>
        <w:t>mesmo</w:t>
      </w:r>
      <w:r w:rsidRPr="009E4BA6">
        <w:rPr>
          <w:rStyle w:val="normaltextrun"/>
          <w:rFonts w:ascii="Arial" w:eastAsiaTheme="majorEastAsia" w:hAnsi="Arial" w:cs="Arial"/>
        </w:rPr>
        <w:t>;</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e) Manutenção e assistência 24 h – toda manutenção </w:t>
      </w:r>
      <w:proofErr w:type="gramStart"/>
      <w:r w:rsidRPr="009E4BA6">
        <w:rPr>
          <w:rStyle w:val="normaltextrun"/>
          <w:rFonts w:ascii="Arial" w:eastAsiaTheme="majorEastAsia" w:hAnsi="Arial" w:cs="Arial"/>
        </w:rPr>
        <w:t>preventiva/corretiva</w:t>
      </w:r>
      <w:proofErr w:type="gramEnd"/>
      <w:r w:rsidRPr="009E4BA6">
        <w:rPr>
          <w:rStyle w:val="normaltextrun"/>
          <w:rFonts w:ascii="Arial" w:eastAsiaTheme="majorEastAsia" w:hAnsi="Arial" w:cs="Arial"/>
        </w:rPr>
        <w:t xml:space="preserve">, peças, pneus, óleo, guincho, socorro mecânico e serviço de chaveiro correm por conta da CONTRATADA, sem ônus extra. </w:t>
      </w:r>
      <w:r w:rsidRPr="009E4BA6">
        <w:rPr>
          <w:rStyle w:val="normaltextrun"/>
          <w:rFonts w:ascii="Arial" w:eastAsiaTheme="majorEastAsia" w:hAnsi="Arial" w:cs="Arial"/>
          <w:color w:val="000000" w:themeColor="text1"/>
        </w:rPr>
        <w:t>Não havendo substituição do veículo que for objeto de manutenção, não será devida a cobrança da diária pelo período de indisponibilidade</w:t>
      </w:r>
      <w:r w:rsidRPr="009E4BA6">
        <w:rPr>
          <w:rStyle w:val="normaltextrun"/>
          <w:rFonts w:ascii="Arial" w:eastAsiaTheme="majorEastAsia" w:hAnsi="Arial" w:cs="Arial"/>
        </w:rPr>
        <w:t>;</w:t>
      </w:r>
      <w:r w:rsidRPr="009E4BA6">
        <w:rPr>
          <w:rStyle w:val="eop"/>
          <w:rFonts w:ascii="Arial" w:eastAsiaTheme="majorEastAsia" w:hAnsi="Arial" w:cs="Arial"/>
        </w:rPr>
        <w:t> </w:t>
      </w:r>
    </w:p>
    <w:p w:rsidR="00E77977" w:rsidRDefault="00E77977" w:rsidP="00A32334">
      <w:pPr>
        <w:pStyle w:val="paragraph"/>
        <w:spacing w:before="0" w:beforeAutospacing="0" w:after="0" w:afterAutospacing="0"/>
        <w:jc w:val="both"/>
        <w:textAlignment w:val="baseline"/>
        <w:rPr>
          <w:rStyle w:val="normaltextrun"/>
          <w:rFonts w:ascii="Arial" w:eastAsiaTheme="majorEastAsia" w:hAnsi="Arial" w:cs="Arial"/>
        </w:rPr>
      </w:pP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f) Seguro total – cobertura compreensiva (colisão, incêndio, roubo/furto, fenômenos da natureza) e RCF-V para terceiros (mínimo R$ 150 000,00 materiais + R$ 100.000,00 danos pessoais</w:t>
      </w:r>
      <w:proofErr w:type="gramStart"/>
      <w:r w:rsidRPr="009E4BA6">
        <w:rPr>
          <w:rStyle w:val="normaltextrun"/>
          <w:rFonts w:ascii="Arial" w:eastAsiaTheme="majorEastAsia" w:hAnsi="Arial" w:cs="Arial"/>
        </w:rPr>
        <w:t>).</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Somente será necessário o pagamento de franquia pelo contratante, ou providenciado o reparo nos veículos, nos casos de acidentes em que a culpa for identificada para o condutor do veículo locado, analisada através de boletim de ocorrência policial e procedimento administrativo interno. Caso as informações do boletim de ocorrência policial e procedimento administrativo não apresentem conclusão para verificação de culpa, caberá à contratada providenciar laudo ou outro documento que comprove a culpa do condutor, para só então o contratante providenciar o pagamento da franquia ou o conserto do </w:t>
      </w:r>
      <w:proofErr w:type="gramStart"/>
      <w:r w:rsidRPr="009E4BA6">
        <w:rPr>
          <w:rStyle w:val="normaltextrun"/>
          <w:rFonts w:ascii="Arial" w:eastAsiaTheme="majorEastAsia" w:hAnsi="Arial" w:cs="Arial"/>
        </w:rPr>
        <w:t>veículo.</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E77977" w:rsidRDefault="00E77977" w:rsidP="00A32334">
      <w:pPr>
        <w:pStyle w:val="paragraph"/>
        <w:spacing w:before="0" w:beforeAutospacing="0" w:after="0" w:afterAutospacing="0"/>
        <w:jc w:val="both"/>
        <w:textAlignment w:val="baseline"/>
        <w:rPr>
          <w:rStyle w:val="normaltextrun"/>
          <w:rFonts w:ascii="Arial" w:eastAsiaTheme="majorEastAsia" w:hAnsi="Arial" w:cs="Arial"/>
        </w:rPr>
      </w:pPr>
    </w:p>
    <w:p w:rsidR="00847F19" w:rsidRPr="009E4BA6" w:rsidRDefault="00847F19" w:rsidP="00A32334">
      <w:pPr>
        <w:pStyle w:val="paragraph"/>
        <w:spacing w:before="0" w:beforeAutospacing="0" w:after="0" w:afterAutospacing="0"/>
        <w:jc w:val="both"/>
        <w:textAlignment w:val="baseline"/>
        <w:rPr>
          <w:rStyle w:val="eop"/>
          <w:rFonts w:ascii="Arial" w:eastAsiaTheme="majorEastAsia" w:hAnsi="Arial" w:cs="Arial"/>
        </w:rPr>
      </w:pPr>
      <w:r w:rsidRPr="009E4BA6">
        <w:rPr>
          <w:rStyle w:val="normaltextrun"/>
          <w:rFonts w:ascii="Arial" w:eastAsiaTheme="majorEastAsia" w:hAnsi="Arial" w:cs="Arial"/>
        </w:rPr>
        <w:t xml:space="preserve">g) Gestão de multas – As multas de trânsito serão de responsabilidade dos condutores designados pelo CONTRATANTE. Caberá à CONTRATADA, sempre que notificada, encaminhar à fiscalização do contrato o kit de documentos necessários à identificação do condutor infrator. Após a identificação, a CONTRATADA efetuará o pagamento da multa ao órgão autuador e, posteriormente, apresentará ao CONTRATANTE a respectiva comprovação de quitação, juntamente com a solicitação de ressarcimento do valor </w:t>
      </w:r>
      <w:proofErr w:type="gramStart"/>
      <w:r w:rsidRPr="009E4BA6">
        <w:rPr>
          <w:rStyle w:val="normaltextrun"/>
          <w:rFonts w:ascii="Arial" w:eastAsiaTheme="majorEastAsia" w:hAnsi="Arial" w:cs="Arial"/>
        </w:rPr>
        <w:t>despendido.</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E77977" w:rsidRDefault="00E77977" w:rsidP="00A32334">
      <w:pPr>
        <w:pStyle w:val="paragraph"/>
        <w:spacing w:before="0" w:beforeAutospacing="0" w:after="0" w:afterAutospacing="0"/>
        <w:jc w:val="both"/>
        <w:textAlignment w:val="baseline"/>
        <w:rPr>
          <w:rStyle w:val="eop"/>
          <w:rFonts w:ascii="Arial" w:eastAsiaTheme="majorEastAsia" w:hAnsi="Arial" w:cs="Arial"/>
        </w:rPr>
      </w:pPr>
    </w:p>
    <w:p w:rsidR="005A18DB" w:rsidRDefault="002D6ECE" w:rsidP="00A32334">
      <w:pPr>
        <w:pStyle w:val="paragraph"/>
        <w:spacing w:before="0" w:beforeAutospacing="0" w:after="0" w:afterAutospacing="0"/>
        <w:jc w:val="both"/>
        <w:textAlignment w:val="baseline"/>
        <w:rPr>
          <w:rStyle w:val="eop"/>
          <w:rFonts w:ascii="Arial" w:eastAsiaTheme="majorEastAsia" w:hAnsi="Arial" w:cs="Arial"/>
        </w:rPr>
      </w:pPr>
      <w:r w:rsidRPr="009E4BA6">
        <w:rPr>
          <w:rStyle w:val="eop"/>
          <w:rFonts w:ascii="Arial" w:eastAsiaTheme="majorEastAsia" w:hAnsi="Arial" w:cs="Arial"/>
        </w:rPr>
        <w:t>h) Nas situações elencadas no item 4.3</w:t>
      </w:r>
      <w:r w:rsidR="0022219F" w:rsidRPr="009E4BA6">
        <w:rPr>
          <w:rStyle w:val="eop"/>
          <w:rFonts w:ascii="Arial" w:eastAsiaTheme="majorEastAsia" w:hAnsi="Arial" w:cs="Arial"/>
        </w:rPr>
        <w:t>, alínea “c”</w:t>
      </w:r>
      <w:r w:rsidRPr="009E4BA6">
        <w:rPr>
          <w:rStyle w:val="eop"/>
          <w:rFonts w:ascii="Arial" w:eastAsiaTheme="majorEastAsia" w:hAnsi="Arial" w:cs="Arial"/>
        </w:rPr>
        <w:t>, será admitida a subcontratação de veículo com as mesmas características</w:t>
      </w:r>
      <w:r w:rsidR="00CB6B57" w:rsidRPr="009E4BA6">
        <w:rPr>
          <w:rStyle w:val="eop"/>
          <w:rFonts w:ascii="Arial" w:eastAsiaTheme="majorEastAsia" w:hAnsi="Arial" w:cs="Arial"/>
        </w:rPr>
        <w:t xml:space="preserve"> </w:t>
      </w:r>
      <w:r w:rsidR="001E148D" w:rsidRPr="009E4BA6">
        <w:rPr>
          <w:rStyle w:val="eop"/>
          <w:rFonts w:ascii="Arial" w:eastAsiaTheme="majorEastAsia" w:hAnsi="Arial" w:cs="Arial"/>
        </w:rPr>
        <w:t>técnicas</w:t>
      </w:r>
      <w:r w:rsidR="00251A31" w:rsidRPr="009E4BA6">
        <w:rPr>
          <w:rStyle w:val="eop"/>
          <w:rFonts w:ascii="Arial" w:eastAsiaTheme="majorEastAsia" w:hAnsi="Arial" w:cs="Arial"/>
        </w:rPr>
        <w:t xml:space="preserve"> </w:t>
      </w:r>
      <w:r w:rsidR="00CB6B57" w:rsidRPr="009E4BA6">
        <w:rPr>
          <w:rStyle w:val="eop"/>
          <w:rFonts w:ascii="Arial" w:eastAsiaTheme="majorEastAsia" w:hAnsi="Arial" w:cs="Arial"/>
        </w:rPr>
        <w:t>ou superior</w:t>
      </w:r>
      <w:r w:rsidR="00251A31" w:rsidRPr="009E4BA6">
        <w:rPr>
          <w:rStyle w:val="eop"/>
          <w:rFonts w:ascii="Arial" w:eastAsiaTheme="majorEastAsia" w:hAnsi="Arial" w:cs="Arial"/>
        </w:rPr>
        <w:t>es</w:t>
      </w:r>
      <w:r w:rsidRPr="009E4BA6">
        <w:rPr>
          <w:rStyle w:val="eop"/>
          <w:rFonts w:ascii="Arial" w:eastAsiaTheme="majorEastAsia" w:hAnsi="Arial" w:cs="Arial"/>
        </w:rPr>
        <w:t xml:space="preserve"> do</w:t>
      </w:r>
      <w:r w:rsidR="003B554C" w:rsidRPr="009E4BA6">
        <w:rPr>
          <w:rStyle w:val="eop"/>
          <w:rFonts w:ascii="Arial" w:eastAsiaTheme="majorEastAsia" w:hAnsi="Arial" w:cs="Arial"/>
        </w:rPr>
        <w:t xml:space="preserve"> veículo </w:t>
      </w:r>
      <w:r w:rsidRPr="009E4BA6">
        <w:rPr>
          <w:rStyle w:val="eop"/>
          <w:rFonts w:ascii="Arial" w:eastAsiaTheme="majorEastAsia" w:hAnsi="Arial" w:cs="Arial"/>
        </w:rPr>
        <w:t>sinistrado/avariado</w:t>
      </w:r>
      <w:r w:rsidR="00251A31" w:rsidRPr="009E4BA6">
        <w:rPr>
          <w:rStyle w:val="eop"/>
          <w:rFonts w:ascii="Arial" w:eastAsiaTheme="majorEastAsia" w:hAnsi="Arial" w:cs="Arial"/>
        </w:rPr>
        <w:t xml:space="preserve"> (podendo ser de cor diferente</w:t>
      </w:r>
      <w:r w:rsidR="00D971AE" w:rsidRPr="009E4BA6">
        <w:rPr>
          <w:rStyle w:val="eop"/>
          <w:rFonts w:ascii="Arial" w:eastAsiaTheme="majorEastAsia" w:hAnsi="Arial" w:cs="Arial"/>
        </w:rPr>
        <w:t>)</w:t>
      </w:r>
      <w:r w:rsidRPr="009E4BA6">
        <w:rPr>
          <w:rStyle w:val="eop"/>
          <w:rFonts w:ascii="Arial" w:eastAsiaTheme="majorEastAsia" w:hAnsi="Arial" w:cs="Arial"/>
        </w:rPr>
        <w:t>, de empresa locadora na região onde o fato tenha ocorrido, mediante anuência da contratante.</w:t>
      </w:r>
      <w:r w:rsidR="007D5F5F" w:rsidRPr="009E4BA6">
        <w:rPr>
          <w:rStyle w:val="eop"/>
          <w:rFonts w:ascii="Arial" w:eastAsiaTheme="majorEastAsia" w:hAnsi="Arial" w:cs="Arial"/>
        </w:rPr>
        <w:t xml:space="preserve"> </w:t>
      </w:r>
      <w:r w:rsidR="00800C40" w:rsidRPr="009E4BA6">
        <w:rPr>
          <w:rStyle w:val="eop"/>
          <w:rFonts w:ascii="Arial" w:eastAsiaTheme="majorEastAsia" w:hAnsi="Arial" w:cs="Arial"/>
        </w:rPr>
        <w:t>A exigência do kit adicional</w:t>
      </w:r>
      <w:r w:rsidR="000F1038" w:rsidRPr="009E4BA6">
        <w:rPr>
          <w:rStyle w:val="eop"/>
          <w:rFonts w:ascii="Arial" w:eastAsiaTheme="majorEastAsia" w:hAnsi="Arial" w:cs="Arial"/>
        </w:rPr>
        <w:t xml:space="preserve"> (luzes tipo viatura discreta)</w:t>
      </w:r>
      <w:r w:rsidR="00800C40" w:rsidRPr="009E4BA6">
        <w:rPr>
          <w:rStyle w:val="eop"/>
          <w:rFonts w:ascii="Arial" w:eastAsiaTheme="majorEastAsia" w:hAnsi="Arial" w:cs="Arial"/>
        </w:rPr>
        <w:t xml:space="preserve"> não se aplica a veículos reserva/substitutos</w:t>
      </w:r>
      <w:r w:rsidR="000F1038" w:rsidRPr="009E4BA6">
        <w:rPr>
          <w:rStyle w:val="eop"/>
          <w:rFonts w:ascii="Arial" w:eastAsiaTheme="majorEastAsia" w:hAnsi="Arial" w:cs="Arial"/>
        </w:rPr>
        <w:t>.</w:t>
      </w:r>
    </w:p>
    <w:p w:rsidR="00E77977" w:rsidRDefault="00E77977" w:rsidP="0044750F">
      <w:pPr>
        <w:pStyle w:val="paragraph"/>
        <w:spacing w:before="0" w:beforeAutospacing="0" w:after="0" w:afterAutospacing="0"/>
        <w:jc w:val="both"/>
        <w:textAlignment w:val="baseline"/>
        <w:rPr>
          <w:rFonts w:ascii="Arial" w:eastAsiaTheme="majorEastAsia" w:hAnsi="Arial" w:cs="Arial"/>
          <w:highlight w:val="yellow"/>
        </w:rPr>
      </w:pPr>
    </w:p>
    <w:p w:rsidR="0044750F" w:rsidRPr="00852821" w:rsidRDefault="0044750F" w:rsidP="0044750F">
      <w:pPr>
        <w:pStyle w:val="paragraph"/>
        <w:spacing w:before="0" w:beforeAutospacing="0" w:after="0" w:afterAutospacing="0"/>
        <w:jc w:val="both"/>
        <w:textAlignment w:val="baseline"/>
        <w:rPr>
          <w:rFonts w:ascii="Arial" w:hAnsi="Arial" w:cs="Arial"/>
        </w:rPr>
      </w:pPr>
      <w:r w:rsidRPr="00E77977">
        <w:rPr>
          <w:rFonts w:ascii="Arial" w:eastAsiaTheme="majorEastAsia" w:hAnsi="Arial" w:cs="Arial"/>
          <w:b/>
          <w:highlight w:val="yellow"/>
          <w:u w:val="single"/>
        </w:rPr>
        <w:t>i)</w:t>
      </w:r>
      <w:r w:rsidRPr="00852821">
        <w:rPr>
          <w:rFonts w:ascii="Arial" w:eastAsiaTheme="majorEastAsia" w:hAnsi="Arial" w:cs="Arial"/>
          <w:highlight w:val="yellow"/>
        </w:rPr>
        <w:t xml:space="preserve"> Os veículos serão submetidos a procedimento de cadastramento </w:t>
      </w:r>
      <w:r w:rsidRPr="00852821">
        <w:rPr>
          <w:rFonts w:ascii="Arial" w:hAnsi="Arial" w:cs="Arial"/>
          <w:highlight w:val="yellow"/>
        </w:rPr>
        <w:t xml:space="preserve">prévio junto às operadoras de pedágio, passando a serem reconhecidos nos sistemas das concessionárias, inclusive em modalidades de cobrança eletrônica (tais como </w:t>
      </w:r>
      <w:proofErr w:type="spellStart"/>
      <w:r w:rsidRPr="00852821">
        <w:rPr>
          <w:rFonts w:ascii="Arial" w:hAnsi="Arial" w:cs="Arial"/>
          <w:highlight w:val="yellow"/>
        </w:rPr>
        <w:lastRenderedPageBreak/>
        <w:t>Free</w:t>
      </w:r>
      <w:proofErr w:type="spellEnd"/>
      <w:r w:rsidRPr="00852821">
        <w:rPr>
          <w:rFonts w:ascii="Arial" w:hAnsi="Arial" w:cs="Arial"/>
          <w:highlight w:val="yellow"/>
        </w:rPr>
        <w:t xml:space="preserve"> </w:t>
      </w:r>
      <w:proofErr w:type="spellStart"/>
      <w:r w:rsidRPr="00852821">
        <w:rPr>
          <w:rFonts w:ascii="Arial" w:hAnsi="Arial" w:cs="Arial"/>
          <w:highlight w:val="yellow"/>
        </w:rPr>
        <w:t>Flow</w:t>
      </w:r>
      <w:proofErr w:type="spellEnd"/>
      <w:r w:rsidRPr="00852821">
        <w:rPr>
          <w:rFonts w:ascii="Arial" w:hAnsi="Arial" w:cs="Arial"/>
          <w:highlight w:val="yellow"/>
        </w:rPr>
        <w:t>), com aplicação da isenção tarifária, por previsão do Decreto Estadual n</w:t>
      </w:r>
      <w:r w:rsidR="00E77977">
        <w:rPr>
          <w:rFonts w:ascii="Arial" w:hAnsi="Arial" w:cs="Arial"/>
          <w:highlight w:val="yellow"/>
        </w:rPr>
        <w:t>.</w:t>
      </w:r>
      <w:r w:rsidRPr="00852821">
        <w:rPr>
          <w:rFonts w:ascii="Arial" w:hAnsi="Arial" w:cs="Arial"/>
          <w:highlight w:val="yellow"/>
        </w:rPr>
        <w:t>º 53.490/2017.</w:t>
      </w:r>
    </w:p>
    <w:p w:rsidR="00E77977" w:rsidRDefault="00E77977" w:rsidP="0044750F">
      <w:pPr>
        <w:spacing w:after="0"/>
        <w:jc w:val="both"/>
        <w:rPr>
          <w:rFonts w:ascii="Arial" w:hAnsi="Arial" w:cs="Arial"/>
          <w:sz w:val="24"/>
          <w:szCs w:val="24"/>
          <w:highlight w:val="yellow"/>
        </w:rPr>
      </w:pPr>
    </w:p>
    <w:p w:rsidR="0044750F" w:rsidRDefault="0044750F" w:rsidP="0044750F">
      <w:pPr>
        <w:spacing w:after="0"/>
        <w:jc w:val="both"/>
        <w:rPr>
          <w:rFonts w:ascii="Arial" w:hAnsi="Arial" w:cs="Arial"/>
          <w:sz w:val="24"/>
          <w:szCs w:val="24"/>
        </w:rPr>
      </w:pPr>
      <w:r w:rsidRPr="00E77977">
        <w:rPr>
          <w:rFonts w:ascii="Arial" w:hAnsi="Arial" w:cs="Arial"/>
          <w:b/>
          <w:sz w:val="24"/>
          <w:szCs w:val="24"/>
          <w:highlight w:val="yellow"/>
          <w:u w:val="single"/>
        </w:rPr>
        <w:t>j)</w:t>
      </w:r>
      <w:r w:rsidRPr="00852821">
        <w:rPr>
          <w:rFonts w:ascii="Arial" w:hAnsi="Arial" w:cs="Arial"/>
          <w:sz w:val="24"/>
          <w:szCs w:val="24"/>
          <w:highlight w:val="yellow"/>
        </w:rPr>
        <w:t xml:space="preserve"> Todos os veículos utilizados na execução contratual devem estar registrados em nome da empresa contratada, a qual deve manter o controle e a execução direta do contrato, de modo a afastar qualquer caracterização de </w:t>
      </w:r>
      <w:r>
        <w:rPr>
          <w:rFonts w:ascii="Arial" w:hAnsi="Arial" w:cs="Arial"/>
          <w:sz w:val="24"/>
          <w:szCs w:val="24"/>
          <w:highlight w:val="yellow"/>
        </w:rPr>
        <w:t>s</w:t>
      </w:r>
      <w:r w:rsidRPr="00852821">
        <w:rPr>
          <w:rFonts w:ascii="Arial" w:hAnsi="Arial" w:cs="Arial"/>
          <w:sz w:val="24"/>
          <w:szCs w:val="24"/>
          <w:highlight w:val="yellow"/>
        </w:rPr>
        <w:t>ubcontratação indevida.</w:t>
      </w:r>
    </w:p>
    <w:p w:rsidR="0044750F" w:rsidRDefault="0044750F" w:rsidP="00A32334">
      <w:pPr>
        <w:pStyle w:val="paragraph"/>
        <w:spacing w:before="0" w:beforeAutospacing="0" w:after="0" w:afterAutospacing="0"/>
        <w:jc w:val="both"/>
        <w:textAlignment w:val="baseline"/>
        <w:rPr>
          <w:rStyle w:val="eop"/>
          <w:rFonts w:ascii="Arial" w:eastAsiaTheme="majorEastAsia" w:hAnsi="Arial" w:cs="Arial"/>
        </w:rPr>
      </w:pPr>
    </w:p>
    <w:p w:rsidR="0044750F" w:rsidRDefault="0044750F" w:rsidP="00A32334">
      <w:pPr>
        <w:pStyle w:val="paragraph"/>
        <w:spacing w:before="0" w:beforeAutospacing="0" w:after="0" w:afterAutospacing="0"/>
        <w:jc w:val="both"/>
        <w:textAlignment w:val="baseline"/>
        <w:rPr>
          <w:rStyle w:val="eop"/>
          <w:rFonts w:ascii="Arial" w:eastAsiaTheme="majorEastAsia" w:hAnsi="Arial" w:cs="Arial"/>
        </w:rPr>
      </w:pPr>
    </w:p>
    <w:p w:rsidR="0044750F" w:rsidRPr="009E4BA6" w:rsidRDefault="0044750F" w:rsidP="00A32334">
      <w:pPr>
        <w:pStyle w:val="paragraph"/>
        <w:spacing w:before="0" w:beforeAutospacing="0" w:after="0" w:afterAutospacing="0"/>
        <w:jc w:val="both"/>
        <w:textAlignment w:val="baseline"/>
        <w:rPr>
          <w:rStyle w:val="eop"/>
          <w:rFonts w:ascii="Arial" w:eastAsiaTheme="majorEastAsia" w:hAnsi="Arial" w:cs="Arial"/>
        </w:rPr>
      </w:pPr>
    </w:p>
    <w:p w:rsidR="00E77977" w:rsidRDefault="0044750F" w:rsidP="00A32334">
      <w:pPr>
        <w:pStyle w:val="paragraph"/>
        <w:spacing w:before="0" w:beforeAutospacing="0" w:after="0" w:afterAutospacing="0"/>
        <w:jc w:val="both"/>
        <w:textAlignment w:val="baseline"/>
        <w:rPr>
          <w:rStyle w:val="normaltextrun"/>
          <w:rFonts w:ascii="Arial" w:eastAsiaTheme="majorEastAsia" w:hAnsi="Arial" w:cs="Arial"/>
          <w:highlight w:val="yellow"/>
          <w:shd w:val="clear" w:color="auto" w:fill="FFFFFF"/>
        </w:rPr>
      </w:pPr>
      <w:r w:rsidRPr="00E77977">
        <w:rPr>
          <w:rStyle w:val="normaltextrun"/>
          <w:rFonts w:ascii="Arial" w:eastAsiaTheme="majorEastAsia" w:hAnsi="Arial" w:cs="Arial"/>
          <w:b/>
          <w:highlight w:val="yellow"/>
          <w:u w:val="single"/>
          <w:shd w:val="clear" w:color="auto" w:fill="FFFFFF"/>
        </w:rPr>
        <w:t>k</w:t>
      </w:r>
      <w:r w:rsidR="00566176" w:rsidRPr="00E77977">
        <w:rPr>
          <w:rStyle w:val="normaltextrun"/>
          <w:rFonts w:ascii="Arial" w:eastAsiaTheme="majorEastAsia" w:hAnsi="Arial" w:cs="Arial"/>
          <w:b/>
          <w:highlight w:val="yellow"/>
          <w:u w:val="single"/>
          <w:shd w:val="clear" w:color="auto" w:fill="FFFFFF"/>
        </w:rPr>
        <w:t>) Placas de segurança.</w:t>
      </w:r>
      <w:r w:rsidR="00566176" w:rsidRPr="00E77977">
        <w:rPr>
          <w:rStyle w:val="normaltextrun"/>
          <w:rFonts w:ascii="Arial" w:eastAsiaTheme="majorEastAsia" w:hAnsi="Arial" w:cs="Arial"/>
          <w:highlight w:val="yellow"/>
          <w:shd w:val="clear" w:color="auto" w:fill="FFFFFF"/>
        </w:rPr>
        <w:t xml:space="preserve"> </w:t>
      </w:r>
    </w:p>
    <w:p w:rsidR="00E77977" w:rsidRDefault="00E77977" w:rsidP="00A32334">
      <w:pPr>
        <w:pStyle w:val="paragraph"/>
        <w:spacing w:before="0" w:beforeAutospacing="0" w:after="0" w:afterAutospacing="0"/>
        <w:jc w:val="both"/>
        <w:textAlignment w:val="baseline"/>
        <w:rPr>
          <w:rStyle w:val="normaltextrun"/>
          <w:rFonts w:ascii="Arial" w:eastAsiaTheme="majorEastAsia" w:hAnsi="Arial" w:cs="Arial"/>
          <w:highlight w:val="yellow"/>
          <w:shd w:val="clear" w:color="auto" w:fill="FFFFFF"/>
        </w:rPr>
      </w:pPr>
    </w:p>
    <w:p w:rsidR="00E77977" w:rsidRDefault="00566176" w:rsidP="00E77977">
      <w:pPr>
        <w:pStyle w:val="paragraph"/>
        <w:spacing w:before="0" w:beforeAutospacing="0" w:after="0" w:afterAutospacing="0"/>
        <w:ind w:firstLine="708"/>
        <w:jc w:val="both"/>
        <w:textAlignment w:val="baseline"/>
        <w:rPr>
          <w:rFonts w:ascii="Arial" w:eastAsiaTheme="majorEastAsia" w:hAnsi="Arial" w:cs="Arial"/>
          <w:highlight w:val="yellow"/>
        </w:rPr>
      </w:pPr>
      <w:r w:rsidRPr="00E77977">
        <w:rPr>
          <w:rStyle w:val="normaltextrun"/>
          <w:rFonts w:ascii="Arial" w:eastAsiaTheme="majorEastAsia" w:hAnsi="Arial" w:cs="Arial"/>
          <w:b/>
          <w:highlight w:val="yellow"/>
          <w:u w:val="single"/>
          <w:shd w:val="clear" w:color="auto" w:fill="FFFFFF"/>
        </w:rPr>
        <w:t>Os 07 (sete) veículos</w:t>
      </w:r>
      <w:r w:rsidRPr="00E77977">
        <w:rPr>
          <w:rStyle w:val="normaltextrun"/>
          <w:rFonts w:ascii="Arial" w:eastAsiaTheme="majorEastAsia" w:hAnsi="Arial" w:cs="Arial"/>
          <w:highlight w:val="yellow"/>
          <w:shd w:val="clear" w:color="auto" w:fill="FFFFFF"/>
        </w:rPr>
        <w:t xml:space="preserve"> que possuem kit de acuidade visual (apenso </w:t>
      </w:r>
      <w:proofErr w:type="gramStart"/>
      <w:r w:rsidRPr="00E77977">
        <w:rPr>
          <w:rStyle w:val="normaltextrun"/>
          <w:rFonts w:ascii="Arial" w:eastAsiaTheme="majorEastAsia" w:hAnsi="Arial" w:cs="Arial"/>
          <w:highlight w:val="yellow"/>
          <w:shd w:val="clear" w:color="auto" w:fill="FFFFFF"/>
        </w:rPr>
        <w:t>1</w:t>
      </w:r>
      <w:proofErr w:type="gramEnd"/>
      <w:r w:rsidRPr="00E77977">
        <w:rPr>
          <w:rStyle w:val="normaltextrun"/>
          <w:rFonts w:ascii="Arial" w:eastAsiaTheme="majorEastAsia" w:hAnsi="Arial" w:cs="Arial"/>
          <w:highlight w:val="yellow"/>
          <w:shd w:val="clear" w:color="auto" w:fill="FFFFFF"/>
        </w:rPr>
        <w:t>), tipo viatura discreta, deverão ser cadastrados, registrados e vinculados a</w:t>
      </w:r>
      <w:r w:rsidRPr="00E77977">
        <w:rPr>
          <w:rFonts w:ascii="Arial" w:hAnsi="Arial"/>
          <w:highlight w:val="yellow"/>
        </w:rPr>
        <w:t>o DETRAN/</w:t>
      </w:r>
      <w:r w:rsidRPr="00E77977">
        <w:rPr>
          <w:rStyle w:val="normaltextrun"/>
          <w:rFonts w:ascii="Arial" w:eastAsiaTheme="majorEastAsia" w:hAnsi="Arial" w:cs="Arial"/>
          <w:highlight w:val="yellow"/>
          <w:shd w:val="clear" w:color="auto" w:fill="FFFFFF"/>
        </w:rPr>
        <w:t>RS, a fim de estarem aptos à obterem placas de segurança, nos termos da regulamentação do Departamento Estadual de Trânsito do Rio Grande do Sul – DETRAN/RS.</w:t>
      </w:r>
      <w:r w:rsidRPr="00E77977">
        <w:rPr>
          <w:rFonts w:ascii="Arial" w:eastAsiaTheme="majorEastAsia" w:hAnsi="Arial" w:cs="Arial"/>
          <w:highlight w:val="yellow"/>
        </w:rPr>
        <w:t xml:space="preserve"> </w:t>
      </w:r>
      <w:r w:rsidR="00E77977">
        <w:rPr>
          <w:rFonts w:ascii="Arial" w:eastAsiaTheme="majorEastAsia" w:hAnsi="Arial" w:cs="Arial"/>
          <w:highlight w:val="yellow"/>
        </w:rPr>
        <w:t xml:space="preserve"> </w:t>
      </w:r>
    </w:p>
    <w:p w:rsidR="00E77977" w:rsidRDefault="00E77977" w:rsidP="00A32334">
      <w:pPr>
        <w:pStyle w:val="paragraph"/>
        <w:spacing w:before="0" w:beforeAutospacing="0" w:after="0" w:afterAutospacing="0"/>
        <w:jc w:val="both"/>
        <w:textAlignment w:val="baseline"/>
        <w:rPr>
          <w:rFonts w:ascii="Arial" w:eastAsiaTheme="majorEastAsia" w:hAnsi="Arial" w:cs="Arial"/>
          <w:highlight w:val="yellow"/>
        </w:rPr>
      </w:pPr>
    </w:p>
    <w:p w:rsidR="00566176" w:rsidRPr="00E77977" w:rsidRDefault="00566176" w:rsidP="00E77977">
      <w:pPr>
        <w:pStyle w:val="paragraph"/>
        <w:spacing w:before="0" w:beforeAutospacing="0" w:after="0" w:afterAutospacing="0"/>
        <w:ind w:firstLine="708"/>
        <w:jc w:val="both"/>
        <w:textAlignment w:val="baseline"/>
        <w:rPr>
          <w:rFonts w:ascii="Arial" w:eastAsiaTheme="majorEastAsia" w:hAnsi="Arial" w:cs="Arial"/>
          <w:strike/>
        </w:rPr>
      </w:pPr>
      <w:r w:rsidRPr="00E77977">
        <w:rPr>
          <w:rFonts w:ascii="Arial" w:eastAsiaTheme="majorEastAsia" w:hAnsi="Arial" w:cs="Arial"/>
          <w:highlight w:val="yellow"/>
        </w:rPr>
        <w:t>A autorização para uso de placas de segurança constitui ato administrativo de competência do CONTRATANTE, nos termos da Portaria DETRAN/RS n</w:t>
      </w:r>
      <w:r w:rsidR="00E77977">
        <w:rPr>
          <w:rFonts w:ascii="Arial" w:eastAsiaTheme="majorEastAsia" w:hAnsi="Arial" w:cs="Arial"/>
          <w:highlight w:val="yellow"/>
        </w:rPr>
        <w:t>.</w:t>
      </w:r>
      <w:r w:rsidRPr="00E77977">
        <w:rPr>
          <w:rFonts w:ascii="Arial" w:eastAsiaTheme="majorEastAsia" w:hAnsi="Arial" w:cs="Arial"/>
          <w:highlight w:val="yellow"/>
        </w:rPr>
        <w:t>º 415/2024.</w:t>
      </w:r>
      <w:r w:rsidR="00E77977">
        <w:rPr>
          <w:rFonts w:ascii="Arial" w:eastAsiaTheme="majorEastAsia" w:hAnsi="Arial" w:cs="Arial"/>
          <w:highlight w:val="yellow"/>
        </w:rPr>
        <w:t xml:space="preserve">  </w:t>
      </w:r>
      <w:r w:rsidRPr="00E77977">
        <w:rPr>
          <w:rFonts w:ascii="Arial" w:eastAsiaTheme="majorEastAsia" w:hAnsi="Arial" w:cs="Arial"/>
          <w:highlight w:val="yellow"/>
        </w:rPr>
        <w:t>Após a devida autorização, a CONTRATADA deverá providenciar o pagamento das taxas correspondentes. Os custos decorrentes desses procedimentos serão ressarcidos pelo CONTRATANTE, desde que previamente autorizados e devidamente comprovados</w:t>
      </w:r>
      <w:r w:rsidRPr="00E77977">
        <w:rPr>
          <w:rFonts w:ascii="Arial" w:eastAsiaTheme="majorEastAsia" w:hAnsi="Arial" w:cs="Arial"/>
        </w:rPr>
        <w:t>.</w:t>
      </w:r>
    </w:p>
    <w:p w:rsidR="00E77977" w:rsidRDefault="00E77977" w:rsidP="00A32334">
      <w:pPr>
        <w:spacing w:after="0"/>
        <w:jc w:val="both"/>
        <w:rPr>
          <w:rFonts w:ascii="Arial" w:hAnsi="Arial" w:cs="Arial"/>
          <w:sz w:val="24"/>
          <w:szCs w:val="24"/>
          <w:highlight w:val="yellow"/>
        </w:rPr>
      </w:pPr>
    </w:p>
    <w:p w:rsidR="00266877" w:rsidRPr="00E77977" w:rsidRDefault="00266877" w:rsidP="00A32334">
      <w:pPr>
        <w:spacing w:after="0"/>
        <w:jc w:val="both"/>
        <w:rPr>
          <w:rFonts w:ascii="Arial" w:hAnsi="Arial" w:cs="Arial"/>
          <w:sz w:val="24"/>
          <w:szCs w:val="24"/>
          <w:highlight w:val="yellow"/>
        </w:rPr>
      </w:pPr>
      <w:r w:rsidRPr="00E77977">
        <w:rPr>
          <w:rFonts w:ascii="Arial" w:hAnsi="Arial" w:cs="Arial"/>
          <w:b/>
          <w:sz w:val="24"/>
          <w:szCs w:val="24"/>
          <w:highlight w:val="yellow"/>
          <w:u w:val="single"/>
        </w:rPr>
        <w:t>l)</w:t>
      </w:r>
      <w:r w:rsidRPr="00E77977">
        <w:rPr>
          <w:rFonts w:ascii="Arial" w:hAnsi="Arial" w:cs="Arial"/>
          <w:sz w:val="24"/>
          <w:szCs w:val="24"/>
          <w:highlight w:val="yellow"/>
        </w:rPr>
        <w:t xml:space="preserve"> Renovação da Frota: os veículos deverão ser substituídos</w:t>
      </w:r>
      <w:r w:rsidR="000D3204" w:rsidRPr="00E77977">
        <w:rPr>
          <w:rFonts w:ascii="Arial" w:hAnsi="Arial" w:cs="Arial"/>
          <w:sz w:val="24"/>
          <w:szCs w:val="24"/>
          <w:highlight w:val="yellow"/>
        </w:rPr>
        <w:t>,</w:t>
      </w:r>
      <w:r w:rsidRPr="00E77977">
        <w:rPr>
          <w:rFonts w:ascii="Arial" w:hAnsi="Arial" w:cs="Arial"/>
          <w:sz w:val="24"/>
          <w:szCs w:val="24"/>
          <w:highlight w:val="yellow"/>
        </w:rPr>
        <w:t xml:space="preserve"> ao </w:t>
      </w:r>
      <w:r w:rsidR="000D3204" w:rsidRPr="00E77977">
        <w:rPr>
          <w:rFonts w:ascii="Arial" w:hAnsi="Arial" w:cs="Arial"/>
          <w:sz w:val="24"/>
          <w:szCs w:val="24"/>
          <w:highlight w:val="yellow"/>
        </w:rPr>
        <w:t>ser verificado o descumprimento dos requisitos técnicos estabelecidos.</w:t>
      </w:r>
    </w:p>
    <w:p w:rsidR="0059003D" w:rsidRPr="009E4BA6" w:rsidRDefault="00A17F5D" w:rsidP="00E77977">
      <w:pPr>
        <w:pStyle w:val="paragraph"/>
        <w:spacing w:before="0" w:beforeAutospacing="0" w:after="0" w:afterAutospacing="0"/>
        <w:jc w:val="center"/>
        <w:textAlignment w:val="baseline"/>
        <w:rPr>
          <w:rFonts w:ascii="Arial" w:hAnsi="Arial" w:cs="Arial"/>
          <w:b/>
          <w:bCs/>
          <w:color w:val="FF0000"/>
        </w:rPr>
      </w:pPr>
      <w:r w:rsidRPr="009E4BA6">
        <w:rPr>
          <w:rFonts w:ascii="Arial" w:hAnsi="Arial" w:cs="Arial"/>
          <w:b/>
          <w:bCs/>
          <w:color w:val="FF0000"/>
        </w:rPr>
        <w:t>(</w:t>
      </w:r>
      <w:r w:rsidR="000D3204">
        <w:rPr>
          <w:rFonts w:ascii="Arial" w:hAnsi="Arial" w:cs="Arial"/>
          <w:b/>
          <w:bCs/>
          <w:color w:val="FF0000"/>
        </w:rPr>
        <w:t>Alíneas i,</w:t>
      </w:r>
      <w:r w:rsidR="00E77977">
        <w:rPr>
          <w:rFonts w:ascii="Arial" w:hAnsi="Arial" w:cs="Arial"/>
          <w:b/>
          <w:bCs/>
          <w:color w:val="FF0000"/>
        </w:rPr>
        <w:t xml:space="preserve"> </w:t>
      </w:r>
      <w:r w:rsidR="000D3204">
        <w:rPr>
          <w:rFonts w:ascii="Arial" w:hAnsi="Arial" w:cs="Arial"/>
          <w:b/>
          <w:bCs/>
          <w:color w:val="FF0000"/>
        </w:rPr>
        <w:t>j,</w:t>
      </w:r>
      <w:r w:rsidR="00E77977">
        <w:rPr>
          <w:rFonts w:ascii="Arial" w:hAnsi="Arial" w:cs="Arial"/>
          <w:b/>
          <w:bCs/>
          <w:color w:val="FF0000"/>
        </w:rPr>
        <w:t xml:space="preserve"> k “e” </w:t>
      </w:r>
      <w:r w:rsidR="000D3204">
        <w:rPr>
          <w:rFonts w:ascii="Arial" w:hAnsi="Arial" w:cs="Arial"/>
          <w:b/>
          <w:bCs/>
          <w:color w:val="FF0000"/>
        </w:rPr>
        <w:t>l incluídas conforme</w:t>
      </w:r>
      <w:r w:rsidRPr="009E4BA6">
        <w:rPr>
          <w:rFonts w:ascii="Arial" w:hAnsi="Arial" w:cs="Arial"/>
          <w:b/>
          <w:bCs/>
          <w:color w:val="FF0000"/>
        </w:rPr>
        <w:t xml:space="preserve"> informação n</w:t>
      </w:r>
      <w:r w:rsidR="00E77977">
        <w:rPr>
          <w:rFonts w:ascii="Arial" w:hAnsi="Arial" w:cs="Arial"/>
          <w:b/>
          <w:bCs/>
          <w:color w:val="FF0000"/>
        </w:rPr>
        <w:t>.</w:t>
      </w:r>
      <w:r w:rsidRPr="009E4BA6">
        <w:rPr>
          <w:rFonts w:ascii="Arial" w:hAnsi="Arial" w:cs="Arial"/>
          <w:b/>
          <w:bCs/>
          <w:color w:val="FF0000"/>
        </w:rPr>
        <w:t xml:space="preserve">º </w:t>
      </w:r>
      <w:r w:rsidR="0044750F">
        <w:rPr>
          <w:rFonts w:ascii="Arial" w:hAnsi="Arial" w:cs="Arial"/>
          <w:b/>
          <w:bCs/>
          <w:color w:val="FF0000"/>
        </w:rPr>
        <w:t>44</w:t>
      </w:r>
      <w:r w:rsidRPr="009E4BA6">
        <w:rPr>
          <w:rFonts w:ascii="Arial" w:hAnsi="Arial" w:cs="Arial"/>
          <w:b/>
          <w:bCs/>
          <w:color w:val="FF0000"/>
        </w:rPr>
        <w:t>/2026</w:t>
      </w:r>
      <w:r w:rsidR="00E77977">
        <w:rPr>
          <w:rFonts w:ascii="Arial" w:hAnsi="Arial" w:cs="Arial"/>
          <w:b/>
          <w:bCs/>
          <w:color w:val="FF0000"/>
        </w:rPr>
        <w:t>-</w:t>
      </w:r>
      <w:proofErr w:type="gramStart"/>
      <w:r w:rsidR="00E77977">
        <w:rPr>
          <w:rFonts w:ascii="Arial" w:hAnsi="Arial" w:cs="Arial"/>
          <w:b/>
          <w:bCs/>
          <w:color w:val="FF0000"/>
        </w:rPr>
        <w:t>ULic</w:t>
      </w:r>
      <w:proofErr w:type="gramEnd"/>
      <w:r w:rsidRPr="009E4BA6">
        <w:rPr>
          <w:rFonts w:ascii="Arial" w:hAnsi="Arial" w:cs="Arial"/>
          <w:b/>
          <w:bCs/>
          <w:color w:val="FF0000"/>
        </w:rPr>
        <w:t>)</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4.4. Critérios e práticas de sustentabilidade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4.4.1 Motorização de menor impacto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4.4.2 Eficiência energética obrigatória</w:t>
      </w:r>
      <w:r w:rsidRPr="009E4BA6">
        <w:rPr>
          <w:rStyle w:val="normaltextrun"/>
          <w:rFonts w:ascii="Arial" w:eastAsiaTheme="majorEastAsia" w:hAnsi="Arial" w:cs="Arial"/>
          <w:b/>
          <w:bCs/>
        </w:rPr>
        <w:t>:</w:t>
      </w:r>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Classificação "A" ou "B" no Programa Brasileiro de Etiquetagem Veicular (PBE/INMETRO)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4.4.3 Gestão de resíduos automotivos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 A CONTRATADA deve comprovar destinação ambientalmente adequada de pneus, óleos e filtros, conforme Lei 12 305/2010 (PNRS) e Res. Conama 416/09, enviando certificados </w:t>
      </w:r>
      <w:proofErr w:type="gramStart"/>
      <w:r w:rsidRPr="009E4BA6">
        <w:rPr>
          <w:rStyle w:val="normaltextrun"/>
          <w:rFonts w:ascii="Arial" w:eastAsiaTheme="majorEastAsia" w:hAnsi="Arial" w:cs="Arial"/>
        </w:rPr>
        <w:t>semestrais.</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4.4.4 Manutenção preventiva rigorosa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Cronograma de revisões seguindo manual do fabricante; descumprimento implicará desconto automático no </w:t>
      </w:r>
      <w:proofErr w:type="gramStart"/>
      <w:r w:rsidRPr="009E4BA6">
        <w:rPr>
          <w:rStyle w:val="normaltextrun"/>
          <w:rFonts w:ascii="Arial" w:eastAsiaTheme="majorEastAsia" w:hAnsi="Arial" w:cs="Arial"/>
        </w:rPr>
        <w:t>IMR.</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4.4.5 Documentação eletrônica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IMR e notas fiscais serão 100 % </w:t>
      </w:r>
      <w:proofErr w:type="gramStart"/>
      <w:r w:rsidRPr="009E4BA6">
        <w:rPr>
          <w:rStyle w:val="normaltextrun"/>
          <w:rFonts w:ascii="Arial" w:eastAsiaTheme="majorEastAsia" w:hAnsi="Arial" w:cs="Arial"/>
        </w:rPr>
        <w:t>digitais.</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4.4.6 A CONTRATADA deverá permitir, sempre que solicitado pela Administração, a instalação de equipamentos e sistemas de telemetria, rastreamento e controle de abastecimento contratados diretamente pela Procuradoria-Geral de Justiça, sem impor qualquer restrição ou ônus </w:t>
      </w:r>
      <w:proofErr w:type="gramStart"/>
      <w:r w:rsidRPr="009E4BA6">
        <w:rPr>
          <w:rStyle w:val="normaltextrun"/>
          <w:rFonts w:ascii="Arial" w:eastAsiaTheme="majorEastAsia" w:hAnsi="Arial" w:cs="Arial"/>
        </w:rPr>
        <w:t>adicional.</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b/>
          <w:bCs/>
        </w:rPr>
        <w:t>5. REQUISITOS DA CONTRATAÇÃO</w:t>
      </w:r>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lastRenderedPageBreak/>
        <w:t>5.1 Exigências legais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Há exigências </w:t>
      </w:r>
      <w:proofErr w:type="gramStart"/>
      <w:r w:rsidRPr="009E4BA6">
        <w:rPr>
          <w:rStyle w:val="normaltextrun"/>
          <w:rFonts w:ascii="Arial" w:eastAsiaTheme="majorEastAsia" w:hAnsi="Arial" w:cs="Arial"/>
        </w:rPr>
        <w:t>legais.</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A CONTRATADA deverá cumprir, durante toda a vigência </w:t>
      </w:r>
      <w:proofErr w:type="gramStart"/>
      <w:r w:rsidRPr="009E4BA6">
        <w:rPr>
          <w:rStyle w:val="normaltextrun"/>
          <w:rFonts w:ascii="Arial" w:eastAsiaTheme="majorEastAsia" w:hAnsi="Arial" w:cs="Arial"/>
        </w:rPr>
        <w:t>contratual:</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proofErr w:type="gramStart"/>
      <w:r w:rsidRPr="009E4BA6">
        <w:rPr>
          <w:rStyle w:val="normaltextrun"/>
          <w:rFonts w:ascii="Arial" w:eastAsiaTheme="majorEastAsia" w:hAnsi="Arial" w:cs="Arial"/>
        </w:rPr>
        <w:t>a</w:t>
      </w:r>
      <w:proofErr w:type="gramEnd"/>
      <w:r w:rsidRPr="009E4BA6">
        <w:rPr>
          <w:rStyle w:val="normaltextrun"/>
          <w:rFonts w:ascii="Arial" w:eastAsiaTheme="majorEastAsia" w:hAnsi="Arial" w:cs="Arial"/>
        </w:rPr>
        <w:t>) </w:t>
      </w:r>
      <w:r w:rsidRPr="009E4BA6">
        <w:rPr>
          <w:rStyle w:val="normaltextrun"/>
          <w:rFonts w:ascii="Arial" w:eastAsiaTheme="majorEastAsia" w:hAnsi="Arial" w:cs="Arial"/>
          <w:b/>
          <w:bCs/>
        </w:rPr>
        <w:t>Lei n</w:t>
      </w:r>
      <w:r w:rsidR="00E77977">
        <w:rPr>
          <w:rStyle w:val="normaltextrun"/>
          <w:rFonts w:ascii="Arial" w:eastAsiaTheme="majorEastAsia" w:hAnsi="Arial" w:cs="Arial"/>
          <w:b/>
          <w:bCs/>
        </w:rPr>
        <w:t>.</w:t>
      </w:r>
      <w:r w:rsidRPr="009E4BA6">
        <w:rPr>
          <w:rStyle w:val="normaltextrun"/>
          <w:rFonts w:ascii="Arial" w:eastAsiaTheme="majorEastAsia" w:hAnsi="Arial" w:cs="Arial"/>
          <w:b/>
          <w:bCs/>
        </w:rPr>
        <w:t>º 9.503/1997 - Código de Trânsito Brasileiro (CTB)</w:t>
      </w:r>
      <w:r w:rsidRPr="009E4BA6">
        <w:rPr>
          <w:rStyle w:val="normaltextrun"/>
          <w:rFonts w:ascii="Arial" w:eastAsiaTheme="majorEastAsia" w:hAnsi="Arial" w:cs="Arial"/>
        </w:rPr>
        <w:t>: </w:t>
      </w:r>
      <w:proofErr w:type="spellStart"/>
      <w:r w:rsidRPr="009E4BA6">
        <w:rPr>
          <w:rStyle w:val="normaltextrun"/>
          <w:rFonts w:ascii="Arial" w:eastAsiaTheme="majorEastAsia" w:hAnsi="Arial" w:cs="Arial"/>
        </w:rPr>
        <w:t>Arts</w:t>
      </w:r>
      <w:proofErr w:type="spellEnd"/>
      <w:r w:rsidRPr="009E4BA6">
        <w:rPr>
          <w:rStyle w:val="normaltextrun"/>
          <w:rFonts w:ascii="Arial" w:eastAsiaTheme="majorEastAsia" w:hAnsi="Arial" w:cs="Arial"/>
        </w:rPr>
        <w:t xml:space="preserve">. 96, 104, 105, 106, 120 e 136 sobre registro, licenciamento e equipamentos </w:t>
      </w:r>
      <w:proofErr w:type="gramStart"/>
      <w:r w:rsidRPr="009E4BA6">
        <w:rPr>
          <w:rStyle w:val="normaltextrun"/>
          <w:rFonts w:ascii="Arial" w:eastAsiaTheme="majorEastAsia" w:hAnsi="Arial" w:cs="Arial"/>
        </w:rPr>
        <w:t>obrigatórios;</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proofErr w:type="gramStart"/>
      <w:r w:rsidRPr="009E4BA6">
        <w:rPr>
          <w:rStyle w:val="normaltextrun"/>
          <w:rFonts w:ascii="Arial" w:eastAsiaTheme="majorEastAsia" w:hAnsi="Arial" w:cs="Arial"/>
        </w:rPr>
        <w:t>b)</w:t>
      </w:r>
      <w:proofErr w:type="gramEnd"/>
      <w:r w:rsidRPr="009E4BA6">
        <w:rPr>
          <w:rStyle w:val="normaltextrun"/>
          <w:rFonts w:ascii="Arial" w:eastAsiaTheme="majorEastAsia" w:hAnsi="Arial" w:cs="Arial"/>
        </w:rPr>
        <w:t> </w:t>
      </w:r>
      <w:r w:rsidRPr="009E4BA6">
        <w:rPr>
          <w:rStyle w:val="normaltextrun"/>
          <w:rFonts w:ascii="Arial" w:eastAsiaTheme="majorEastAsia" w:hAnsi="Arial" w:cs="Arial"/>
          <w:b/>
          <w:bCs/>
        </w:rPr>
        <w:t>Resoluções CONTRAN n</w:t>
      </w:r>
      <w:r w:rsidR="00E77977">
        <w:rPr>
          <w:rStyle w:val="normaltextrun"/>
          <w:rFonts w:ascii="Arial" w:eastAsiaTheme="majorEastAsia" w:hAnsi="Arial" w:cs="Arial"/>
          <w:b/>
          <w:bCs/>
        </w:rPr>
        <w:t>.</w:t>
      </w:r>
      <w:r w:rsidRPr="009E4BA6">
        <w:rPr>
          <w:rStyle w:val="normaltextrun"/>
          <w:rFonts w:ascii="Arial" w:eastAsiaTheme="majorEastAsia" w:hAnsi="Arial" w:cs="Arial"/>
          <w:b/>
          <w:bCs/>
        </w:rPr>
        <w:t>º 14/1998 e 970/2022</w:t>
      </w:r>
      <w:r w:rsidRPr="009E4BA6">
        <w:rPr>
          <w:rStyle w:val="normaltextrun"/>
          <w:rFonts w:ascii="Arial" w:eastAsiaTheme="majorEastAsia" w:hAnsi="Arial" w:cs="Arial"/>
        </w:rPr>
        <w:t>: Estabelecem itens de segurança obrigatórios;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proofErr w:type="gramStart"/>
      <w:r w:rsidRPr="009E4BA6">
        <w:rPr>
          <w:rStyle w:val="normaltextrun"/>
          <w:rFonts w:ascii="Arial" w:eastAsiaTheme="majorEastAsia" w:hAnsi="Arial" w:cs="Arial"/>
        </w:rPr>
        <w:t>c)</w:t>
      </w:r>
      <w:proofErr w:type="gramEnd"/>
      <w:r w:rsidRPr="009E4BA6">
        <w:rPr>
          <w:rStyle w:val="normaltextrun"/>
          <w:rFonts w:ascii="Arial" w:eastAsiaTheme="majorEastAsia" w:hAnsi="Arial" w:cs="Arial"/>
        </w:rPr>
        <w:t> </w:t>
      </w:r>
      <w:r w:rsidRPr="009E4BA6">
        <w:rPr>
          <w:rStyle w:val="normaltextrun"/>
          <w:rFonts w:ascii="Arial" w:eastAsiaTheme="majorEastAsia" w:hAnsi="Arial" w:cs="Arial"/>
          <w:b/>
          <w:bCs/>
        </w:rPr>
        <w:t>Lei n</w:t>
      </w:r>
      <w:r w:rsidR="00E77977">
        <w:rPr>
          <w:rStyle w:val="normaltextrun"/>
          <w:rFonts w:ascii="Arial" w:eastAsiaTheme="majorEastAsia" w:hAnsi="Arial" w:cs="Arial"/>
          <w:b/>
          <w:bCs/>
        </w:rPr>
        <w:t>.</w:t>
      </w:r>
      <w:r w:rsidRPr="009E4BA6">
        <w:rPr>
          <w:rStyle w:val="normaltextrun"/>
          <w:rFonts w:ascii="Arial" w:eastAsiaTheme="majorEastAsia" w:hAnsi="Arial" w:cs="Arial"/>
          <w:b/>
          <w:bCs/>
        </w:rPr>
        <w:t>º 12.305/2010 (PNRS) e Resolução CONAMA nº 416/2009</w:t>
      </w:r>
      <w:r w:rsidRPr="009E4BA6">
        <w:rPr>
          <w:rStyle w:val="normaltextrun"/>
          <w:rFonts w:ascii="Arial" w:eastAsiaTheme="majorEastAsia" w:hAnsi="Arial" w:cs="Arial"/>
        </w:rPr>
        <w:t>: Destinação ambientalmente adequada de pneus, óleos e resíduos automotivos;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proofErr w:type="gramStart"/>
      <w:r w:rsidRPr="009E4BA6">
        <w:rPr>
          <w:rStyle w:val="normaltextrun"/>
          <w:rFonts w:ascii="Arial" w:eastAsiaTheme="majorEastAsia" w:hAnsi="Arial" w:cs="Arial"/>
        </w:rPr>
        <w:t>d)</w:t>
      </w:r>
      <w:proofErr w:type="gramEnd"/>
      <w:r w:rsidRPr="009E4BA6">
        <w:rPr>
          <w:rStyle w:val="normaltextrun"/>
          <w:rFonts w:ascii="Arial" w:eastAsiaTheme="majorEastAsia" w:hAnsi="Arial" w:cs="Arial"/>
        </w:rPr>
        <w:t> </w:t>
      </w:r>
      <w:r w:rsidRPr="009E4BA6">
        <w:rPr>
          <w:rStyle w:val="normaltextrun"/>
          <w:rFonts w:ascii="Arial" w:eastAsiaTheme="majorEastAsia" w:hAnsi="Arial" w:cs="Arial"/>
          <w:b/>
          <w:bCs/>
        </w:rPr>
        <w:t>Circular SUSEP n</w:t>
      </w:r>
      <w:r w:rsidR="00E77977">
        <w:rPr>
          <w:rStyle w:val="normaltextrun"/>
          <w:rFonts w:ascii="Arial" w:eastAsiaTheme="majorEastAsia" w:hAnsi="Arial" w:cs="Arial"/>
          <w:b/>
          <w:bCs/>
        </w:rPr>
        <w:t>.</w:t>
      </w:r>
      <w:r w:rsidRPr="009E4BA6">
        <w:rPr>
          <w:rStyle w:val="normaltextrun"/>
          <w:rFonts w:ascii="Arial" w:eastAsiaTheme="majorEastAsia" w:hAnsi="Arial" w:cs="Arial"/>
          <w:b/>
          <w:bCs/>
        </w:rPr>
        <w:t>º 639/2021</w:t>
      </w:r>
      <w:r w:rsidRPr="009E4BA6">
        <w:rPr>
          <w:rStyle w:val="normaltextrun"/>
          <w:rFonts w:ascii="Arial" w:eastAsiaTheme="majorEastAsia" w:hAnsi="Arial" w:cs="Arial"/>
        </w:rPr>
        <w:t>: Condições gerais para apólices de seguro automotivo;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proofErr w:type="gramStart"/>
      <w:r w:rsidRPr="009E4BA6">
        <w:rPr>
          <w:rStyle w:val="normaltextrun"/>
          <w:rFonts w:ascii="Arial" w:eastAsiaTheme="majorEastAsia" w:hAnsi="Arial" w:cs="Arial"/>
        </w:rPr>
        <w:t>e</w:t>
      </w:r>
      <w:proofErr w:type="gramEnd"/>
      <w:r w:rsidRPr="009E4BA6">
        <w:rPr>
          <w:rStyle w:val="normaltextrun"/>
          <w:rFonts w:ascii="Arial" w:eastAsiaTheme="majorEastAsia" w:hAnsi="Arial" w:cs="Arial"/>
        </w:rPr>
        <w:t>) </w:t>
      </w:r>
      <w:r w:rsidRPr="009E4BA6">
        <w:rPr>
          <w:rStyle w:val="normaltextrun"/>
          <w:rFonts w:ascii="Arial" w:eastAsiaTheme="majorEastAsia" w:hAnsi="Arial" w:cs="Arial"/>
          <w:b/>
          <w:bCs/>
        </w:rPr>
        <w:t>Decreto Federal n</w:t>
      </w:r>
      <w:r w:rsidR="00E77977">
        <w:rPr>
          <w:rStyle w:val="normaltextrun"/>
          <w:rFonts w:ascii="Arial" w:eastAsiaTheme="majorEastAsia" w:hAnsi="Arial" w:cs="Arial"/>
          <w:b/>
          <w:bCs/>
        </w:rPr>
        <w:t>.</w:t>
      </w:r>
      <w:r w:rsidRPr="009E4BA6">
        <w:rPr>
          <w:rStyle w:val="normaltextrun"/>
          <w:rFonts w:ascii="Arial" w:eastAsiaTheme="majorEastAsia" w:hAnsi="Arial" w:cs="Arial"/>
          <w:b/>
          <w:bCs/>
        </w:rPr>
        <w:t>º 7.746/2012 e Lei nº 14.133/2021, art. 25, IV</w:t>
      </w:r>
      <w:r w:rsidRPr="009E4BA6">
        <w:rPr>
          <w:rStyle w:val="normaltextrun"/>
          <w:rFonts w:ascii="Arial" w:eastAsiaTheme="majorEastAsia" w:hAnsi="Arial" w:cs="Arial"/>
        </w:rPr>
        <w:t>: Critérios de sustentabilidade nas contratações públicas;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proofErr w:type="gramStart"/>
      <w:r w:rsidRPr="009E4BA6">
        <w:rPr>
          <w:rStyle w:val="normaltextrun"/>
          <w:rFonts w:ascii="Arial" w:eastAsiaTheme="majorEastAsia" w:hAnsi="Arial" w:cs="Arial"/>
        </w:rPr>
        <w:t>f)</w:t>
      </w:r>
      <w:proofErr w:type="gramEnd"/>
      <w:r w:rsidRPr="009E4BA6">
        <w:rPr>
          <w:rStyle w:val="normaltextrun"/>
          <w:rFonts w:ascii="Arial" w:eastAsiaTheme="majorEastAsia" w:hAnsi="Arial" w:cs="Arial"/>
        </w:rPr>
        <w:t> </w:t>
      </w:r>
      <w:r w:rsidRPr="009E4BA6">
        <w:rPr>
          <w:rStyle w:val="normaltextrun"/>
          <w:rFonts w:ascii="Arial" w:eastAsiaTheme="majorEastAsia" w:hAnsi="Arial" w:cs="Arial"/>
          <w:b/>
          <w:bCs/>
        </w:rPr>
        <w:t>Legislação municipal de Porto Alegre</w:t>
      </w:r>
      <w:r w:rsidRPr="009E4BA6">
        <w:rPr>
          <w:rStyle w:val="normaltextrun"/>
          <w:rFonts w:ascii="Arial" w:eastAsiaTheme="majorEastAsia" w:hAnsi="Arial" w:cs="Arial"/>
        </w:rPr>
        <w:t>: Alvará de localização e funcionamento para atividade de locação de veículos.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Nota: O rol acima é exemplificativo. A CONTRATADA permanece responsável por observar integralmente todas as demais disposições legais, ambientais, fiscais, trabalhistas, de proteção de dados (Lei nº 13.709/2018 – LGPD) e regulatórias pertinentes à prestação do </w:t>
      </w:r>
      <w:proofErr w:type="gramStart"/>
      <w:r w:rsidRPr="009E4BA6">
        <w:rPr>
          <w:rStyle w:val="normaltextrun"/>
          <w:rFonts w:ascii="Arial" w:eastAsiaTheme="majorEastAsia" w:hAnsi="Arial" w:cs="Arial"/>
        </w:rPr>
        <w:t>serviço.</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B30EF" w:rsidRDefault="00847F19" w:rsidP="00A32334">
      <w:pPr>
        <w:pStyle w:val="paragraph"/>
        <w:spacing w:before="0" w:beforeAutospacing="0" w:after="0" w:afterAutospacing="0"/>
        <w:jc w:val="both"/>
        <w:textAlignment w:val="baseline"/>
        <w:rPr>
          <w:rFonts w:ascii="Arial" w:hAnsi="Arial" w:cs="Arial"/>
          <w:b/>
          <w:u w:val="single"/>
        </w:rPr>
      </w:pPr>
      <w:r w:rsidRPr="009B30EF">
        <w:rPr>
          <w:rStyle w:val="normaltextrun"/>
          <w:rFonts w:ascii="Arial" w:eastAsiaTheme="majorEastAsia" w:hAnsi="Arial" w:cs="Arial"/>
          <w:b/>
          <w:u w:val="single"/>
        </w:rPr>
        <w:t xml:space="preserve">5.2 </w:t>
      </w:r>
      <w:proofErr w:type="gramStart"/>
      <w:r w:rsidRPr="009B30EF">
        <w:rPr>
          <w:rStyle w:val="normaltextrun"/>
          <w:rFonts w:ascii="Arial" w:eastAsiaTheme="majorEastAsia" w:hAnsi="Arial" w:cs="Arial"/>
          <w:b/>
          <w:u w:val="single"/>
        </w:rPr>
        <w:t>Garantia</w:t>
      </w:r>
      <w:proofErr w:type="gramEnd"/>
      <w:r w:rsidRPr="009B30EF">
        <w:rPr>
          <w:rStyle w:val="normaltextrun"/>
          <w:rFonts w:ascii="Arial" w:eastAsiaTheme="majorEastAsia" w:hAnsi="Arial" w:cs="Arial"/>
          <w:b/>
          <w:u w:val="single"/>
        </w:rPr>
        <w:t xml:space="preserve"> de execução do contrato </w:t>
      </w:r>
      <w:r w:rsidRPr="009B30EF">
        <w:rPr>
          <w:rStyle w:val="eop"/>
          <w:rFonts w:ascii="Arial" w:eastAsiaTheme="majorEastAsia" w:hAnsi="Arial" w:cs="Arial"/>
          <w:b/>
          <w:u w:val="single"/>
        </w:rPr>
        <w:t> </w:t>
      </w:r>
    </w:p>
    <w:p w:rsidR="00847F19" w:rsidRPr="009B30EF" w:rsidRDefault="00847F19" w:rsidP="00A32334">
      <w:pPr>
        <w:pStyle w:val="paragraph"/>
        <w:spacing w:before="0" w:beforeAutospacing="0" w:after="0" w:afterAutospacing="0"/>
        <w:jc w:val="both"/>
        <w:textAlignment w:val="baseline"/>
        <w:rPr>
          <w:rFonts w:ascii="Arial" w:hAnsi="Arial" w:cs="Arial"/>
          <w:b/>
          <w:u w:val="single"/>
        </w:rPr>
      </w:pPr>
      <w:r w:rsidRPr="009B30EF">
        <w:rPr>
          <w:rStyle w:val="normaltextrun"/>
          <w:rFonts w:ascii="Arial" w:eastAsiaTheme="majorEastAsia" w:hAnsi="Arial" w:cs="Arial"/>
          <w:b/>
          <w:u w:val="single"/>
        </w:rPr>
        <w:t xml:space="preserve">Para assegurar a plena e regular execução do objeto, será exigida garantia correspondente a 5 % (cinco por cento) do valor anual do </w:t>
      </w:r>
      <w:proofErr w:type="gramStart"/>
      <w:r w:rsidRPr="009B30EF">
        <w:rPr>
          <w:rStyle w:val="normaltextrun"/>
          <w:rFonts w:ascii="Arial" w:eastAsiaTheme="majorEastAsia" w:hAnsi="Arial" w:cs="Arial"/>
          <w:b/>
          <w:u w:val="single"/>
        </w:rPr>
        <w:t>contrato.</w:t>
      </w:r>
      <w:proofErr w:type="gramEnd"/>
      <w:r w:rsidRPr="009B30EF">
        <w:rPr>
          <w:rStyle w:val="normaltextrun"/>
          <w:rFonts w:ascii="Arial" w:eastAsiaTheme="majorEastAsia" w:hAnsi="Arial" w:cs="Arial"/>
          <w:b/>
          <w:u w:val="single"/>
        </w:rPr>
        <w:t>  </w:t>
      </w:r>
      <w:r w:rsidRPr="009B30EF">
        <w:rPr>
          <w:rStyle w:val="eop"/>
          <w:rFonts w:ascii="Arial" w:eastAsiaTheme="majorEastAsia" w:hAnsi="Arial" w:cs="Arial"/>
          <w:b/>
          <w:u w:val="single"/>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A garantia visa assegurar o adimplemento das obrigações contratuais, especialmente considerando: (i) a essencialidade do serviço de transporte institucional; (</w:t>
      </w:r>
      <w:proofErr w:type="gramStart"/>
      <w:r w:rsidRPr="009E4BA6">
        <w:rPr>
          <w:rStyle w:val="normaltextrun"/>
          <w:rFonts w:ascii="Arial" w:eastAsiaTheme="majorEastAsia" w:hAnsi="Arial" w:cs="Arial"/>
        </w:rPr>
        <w:t>ii</w:t>
      </w:r>
      <w:proofErr w:type="gramEnd"/>
      <w:r w:rsidRPr="009E4BA6">
        <w:rPr>
          <w:rStyle w:val="normaltextrun"/>
          <w:rFonts w:ascii="Arial" w:eastAsiaTheme="majorEastAsia" w:hAnsi="Arial" w:cs="Arial"/>
        </w:rPr>
        <w:t>) os custos de eventual contratação emergencial; (iii) da obrigação da contratada de assumir integralmente franquias, sinistros e multas de trânsito que lhe sejam imputáveis, de modo que a garantia funcione como salvaguarda para ressarcimento célere ao erário.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5.2.1 Quaisquer das modalidades de garantia que a contratada optar deverão ser apresentadas antes da assinatura do contrato, devendo ser apresentadas no prazo de </w:t>
      </w:r>
      <w:proofErr w:type="gramStart"/>
      <w:r w:rsidRPr="009E4BA6">
        <w:rPr>
          <w:rStyle w:val="normaltextrun"/>
          <w:rFonts w:ascii="Arial" w:eastAsiaTheme="majorEastAsia" w:hAnsi="Arial" w:cs="Arial"/>
        </w:rPr>
        <w:t>1</w:t>
      </w:r>
      <w:proofErr w:type="gramEnd"/>
      <w:r w:rsidRPr="009E4BA6">
        <w:rPr>
          <w:rStyle w:val="normaltextrun"/>
          <w:rFonts w:ascii="Arial" w:eastAsiaTheme="majorEastAsia" w:hAnsi="Arial" w:cs="Arial"/>
        </w:rPr>
        <w:t xml:space="preserve"> mês a contar da homologação.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5.2.2</w:t>
      </w:r>
      <w:r w:rsidRPr="009E4BA6">
        <w:rPr>
          <w:rStyle w:val="normaltextrun"/>
          <w:rFonts w:ascii="Arial" w:eastAsiaTheme="majorEastAsia" w:hAnsi="Arial" w:cs="Arial"/>
          <w:b/>
          <w:bCs/>
        </w:rPr>
        <w:t> </w:t>
      </w:r>
      <w:r w:rsidRPr="009E4BA6">
        <w:rPr>
          <w:rStyle w:val="normaltextrun"/>
          <w:rFonts w:ascii="Arial" w:eastAsiaTheme="majorEastAsia" w:hAnsi="Arial" w:cs="Arial"/>
        </w:rPr>
        <w:t xml:space="preserve">A garantia, dentre outras regras constantes do contrato, assegurará, qualquer que seja a modalidade escolhida, o pagamento </w:t>
      </w:r>
      <w:proofErr w:type="gramStart"/>
      <w:r w:rsidRPr="009E4BA6">
        <w:rPr>
          <w:rStyle w:val="normaltextrun"/>
          <w:rFonts w:ascii="Arial" w:eastAsiaTheme="majorEastAsia" w:hAnsi="Arial" w:cs="Arial"/>
        </w:rPr>
        <w:t>de:</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a) prejuízos advindos do não cumprimento do objeto do contrato e do não adimplemento das demais obrigações nele </w:t>
      </w:r>
      <w:proofErr w:type="gramStart"/>
      <w:r w:rsidRPr="009E4BA6">
        <w:rPr>
          <w:rStyle w:val="normaltextrun"/>
          <w:rFonts w:ascii="Arial" w:eastAsiaTheme="majorEastAsia" w:hAnsi="Arial" w:cs="Arial"/>
        </w:rPr>
        <w:t>previstas;</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b) multas moratórias e punitivas aplicadas pela Administração à contratada; e</w:t>
      </w:r>
      <w:proofErr w:type="gramStart"/>
      <w:r w:rsidRPr="009E4BA6">
        <w:rPr>
          <w:rStyle w:val="normaltextrun"/>
          <w:rFonts w:ascii="Arial" w:eastAsiaTheme="majorEastAsia" w:hAnsi="Arial" w:cs="Arial"/>
        </w:rPr>
        <w:t> </w:t>
      </w:r>
      <w:proofErr w:type="gramEnd"/>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c) obrigações trabalhistas e previdenciárias de qualquer natureza e para com o FGTS, não adimplidas pelo contratado, quando </w:t>
      </w:r>
      <w:proofErr w:type="gramStart"/>
      <w:r w:rsidRPr="009E4BA6">
        <w:rPr>
          <w:rStyle w:val="normaltextrun"/>
          <w:rFonts w:ascii="Arial" w:eastAsiaTheme="majorEastAsia" w:hAnsi="Arial" w:cs="Arial"/>
        </w:rPr>
        <w:t>couber.</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5.2.3 A modalidade seguro-garantia e a carta-fiança somente serão aceitas se contemplarem todos os eventos indicados no item acima, observada a legislação que rege a </w:t>
      </w:r>
      <w:proofErr w:type="gramStart"/>
      <w:r w:rsidRPr="009E4BA6">
        <w:rPr>
          <w:rStyle w:val="normaltextrun"/>
          <w:rFonts w:ascii="Arial" w:eastAsiaTheme="majorEastAsia" w:hAnsi="Arial" w:cs="Arial"/>
        </w:rPr>
        <w:t>matéria.</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5.3 Outros documentos que antecedem o início da prestação dos serviços, devendo ser entregues em até 05 (cinco) dias úteis a contar da publicação do contrato no Diário Oficial da Procuradoria-Geral de </w:t>
      </w:r>
      <w:proofErr w:type="gramStart"/>
      <w:r w:rsidRPr="009E4BA6">
        <w:rPr>
          <w:rStyle w:val="normaltextrun"/>
          <w:rFonts w:ascii="Arial" w:eastAsiaTheme="majorEastAsia" w:hAnsi="Arial" w:cs="Arial"/>
        </w:rPr>
        <w:t>Justiça:</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Plano de contingência e contatos 24 h (nomes, telefones e e-mails do gerente de contrato e da central de atendimento</w:t>
      </w:r>
      <w:proofErr w:type="gramStart"/>
      <w:r w:rsidRPr="009E4BA6">
        <w:rPr>
          <w:rStyle w:val="normaltextrun"/>
          <w:rFonts w:ascii="Arial" w:eastAsiaTheme="majorEastAsia" w:hAnsi="Arial" w:cs="Arial"/>
        </w:rPr>
        <w:t>).</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proofErr w:type="gramStart"/>
      <w:r w:rsidRPr="009E4BA6">
        <w:rPr>
          <w:rStyle w:val="normaltextrun"/>
          <w:rFonts w:ascii="Arial" w:eastAsiaTheme="majorEastAsia" w:hAnsi="Arial" w:cs="Arial"/>
        </w:rPr>
        <w:t>5.4 Programa</w:t>
      </w:r>
      <w:proofErr w:type="gramEnd"/>
      <w:r w:rsidRPr="009E4BA6">
        <w:rPr>
          <w:rStyle w:val="normaltextrun"/>
          <w:rFonts w:ascii="Arial" w:eastAsiaTheme="majorEastAsia" w:hAnsi="Arial" w:cs="Arial"/>
        </w:rPr>
        <w:t xml:space="preserve"> de Integridade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lastRenderedPageBreak/>
        <w:t xml:space="preserve">Não haverá necessidade de apresentação, pela empresa contratada, de Programa de </w:t>
      </w:r>
      <w:proofErr w:type="gramStart"/>
      <w:r w:rsidRPr="009E4BA6">
        <w:rPr>
          <w:rStyle w:val="normaltextrun"/>
          <w:rFonts w:ascii="Arial" w:eastAsiaTheme="majorEastAsia" w:hAnsi="Arial" w:cs="Arial"/>
        </w:rPr>
        <w:t>Integridade.</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Style w:val="eop"/>
          <w:rFonts w:ascii="Arial" w:eastAsiaTheme="majorEastAsia" w:hAnsi="Arial" w:cs="Arial"/>
          <w:b/>
          <w:bCs/>
        </w:rPr>
      </w:pPr>
      <w:r w:rsidRPr="009E4BA6">
        <w:rPr>
          <w:rStyle w:val="normaltextrun"/>
          <w:rFonts w:ascii="Arial" w:eastAsiaTheme="majorEastAsia" w:hAnsi="Arial" w:cs="Arial"/>
          <w:b/>
          <w:bCs/>
        </w:rPr>
        <w:t>6. MODELO DE EXECUÇÃO DO OBJETO </w:t>
      </w:r>
      <w:r w:rsidRPr="009E4BA6">
        <w:rPr>
          <w:rStyle w:val="eop"/>
          <w:rFonts w:ascii="Arial" w:eastAsiaTheme="majorEastAsia" w:hAnsi="Arial" w:cs="Arial"/>
          <w:b/>
          <w:bCs/>
        </w:rPr>
        <w:t> </w:t>
      </w:r>
    </w:p>
    <w:p w:rsidR="00A359DB" w:rsidRPr="009E4BA6" w:rsidRDefault="00A359DB" w:rsidP="00A32334">
      <w:pPr>
        <w:pStyle w:val="paragraph"/>
        <w:spacing w:before="0" w:beforeAutospacing="0" w:after="0" w:afterAutospacing="0"/>
        <w:jc w:val="both"/>
        <w:textAlignment w:val="baseline"/>
        <w:rPr>
          <w:rFonts w:ascii="Arial" w:hAnsi="Arial" w:cs="Arial"/>
          <w:b/>
          <w:bCs/>
        </w:rPr>
      </w:pP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6.1 Prova de material decorrente da prestação do serviço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Não há material ou produto físico a ser entregue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6.2 Início da </w:t>
      </w:r>
      <w:proofErr w:type="gramStart"/>
      <w:r w:rsidRPr="009E4BA6">
        <w:rPr>
          <w:rStyle w:val="normaltextrun"/>
          <w:rFonts w:ascii="Arial" w:eastAsiaTheme="majorEastAsia" w:hAnsi="Arial" w:cs="Arial"/>
        </w:rPr>
        <w:t>execução:</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Haverá uma ordem de serviço para todo o </w:t>
      </w:r>
      <w:proofErr w:type="gramStart"/>
      <w:r w:rsidRPr="009E4BA6">
        <w:rPr>
          <w:rStyle w:val="normaltextrun"/>
          <w:rFonts w:ascii="Arial" w:eastAsiaTheme="majorEastAsia" w:hAnsi="Arial" w:cs="Arial"/>
        </w:rPr>
        <w:t>contrato.</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6.3 Prazo de execução dos </w:t>
      </w:r>
      <w:proofErr w:type="gramStart"/>
      <w:r w:rsidRPr="009E4BA6">
        <w:rPr>
          <w:rStyle w:val="normaltextrun"/>
          <w:rFonts w:ascii="Arial" w:eastAsiaTheme="majorEastAsia" w:hAnsi="Arial" w:cs="Arial"/>
        </w:rPr>
        <w:t>serviços:</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Default="00847F19" w:rsidP="00A32334">
      <w:pPr>
        <w:pStyle w:val="paragraph"/>
        <w:spacing w:before="0" w:beforeAutospacing="0" w:after="0" w:afterAutospacing="0"/>
        <w:jc w:val="both"/>
        <w:textAlignment w:val="baseline"/>
        <w:rPr>
          <w:rStyle w:val="eop"/>
          <w:rFonts w:ascii="Arial" w:eastAsiaTheme="majorEastAsia" w:hAnsi="Arial" w:cs="Arial"/>
        </w:rPr>
      </w:pPr>
      <w:r w:rsidRPr="009E4BA6">
        <w:rPr>
          <w:rStyle w:val="normaltextrun"/>
          <w:rFonts w:ascii="Arial" w:eastAsiaTheme="majorEastAsia" w:hAnsi="Arial" w:cs="Arial"/>
        </w:rPr>
        <w:t xml:space="preserve">Trinta (30) dias, a contar do dia útil seguinte a data de recebimento da ordem de serviço expedida pelo </w:t>
      </w:r>
      <w:proofErr w:type="gramStart"/>
      <w:r w:rsidRPr="009E4BA6">
        <w:rPr>
          <w:rStyle w:val="normaltextrun"/>
          <w:rFonts w:ascii="Arial" w:eastAsiaTheme="majorEastAsia" w:hAnsi="Arial" w:cs="Arial"/>
        </w:rPr>
        <w:t>contratante.</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D46AA1" w:rsidRDefault="00D46AA1" w:rsidP="00A32334">
      <w:pPr>
        <w:pStyle w:val="paragraph"/>
        <w:spacing w:before="0" w:beforeAutospacing="0" w:after="0" w:afterAutospacing="0"/>
        <w:jc w:val="both"/>
        <w:textAlignment w:val="baseline"/>
        <w:rPr>
          <w:rStyle w:val="eop"/>
          <w:rFonts w:ascii="Arial" w:eastAsiaTheme="majorEastAsia" w:hAnsi="Arial" w:cs="Arial"/>
        </w:rPr>
      </w:pPr>
    </w:p>
    <w:p w:rsidR="00644D66" w:rsidRPr="00D46AA1" w:rsidRDefault="00D46AA1" w:rsidP="00A32334">
      <w:pPr>
        <w:pStyle w:val="paragraph"/>
        <w:spacing w:before="0" w:beforeAutospacing="0" w:after="0" w:afterAutospacing="0"/>
        <w:jc w:val="both"/>
        <w:textAlignment w:val="baseline"/>
        <w:rPr>
          <w:rFonts w:ascii="Arial" w:eastAsiaTheme="majorEastAsia" w:hAnsi="Arial" w:cs="Arial"/>
        </w:rPr>
      </w:pPr>
      <w:r w:rsidRPr="0044750F">
        <w:rPr>
          <w:rStyle w:val="eop"/>
          <w:rFonts w:ascii="Arial" w:eastAsiaTheme="majorEastAsia" w:hAnsi="Arial" w:cs="Arial"/>
          <w:highlight w:val="yellow"/>
        </w:rPr>
        <w:t xml:space="preserve">6.3.1. </w:t>
      </w:r>
      <w:r w:rsidRPr="0044750F">
        <w:rPr>
          <w:rStyle w:val="Forte"/>
          <w:rFonts w:ascii="Arial" w:hAnsi="Arial" w:cs="Arial"/>
          <w:b w:val="0"/>
          <w:highlight w:val="yellow"/>
        </w:rPr>
        <w:t xml:space="preserve">Eventual prorrogação do prazo </w:t>
      </w:r>
      <w:r w:rsidRPr="00E77977">
        <w:rPr>
          <w:rStyle w:val="Forte"/>
          <w:rFonts w:ascii="Arial" w:hAnsi="Arial" w:cs="Arial"/>
          <w:b w:val="0"/>
          <w:highlight w:val="yellow"/>
        </w:rPr>
        <w:t xml:space="preserve">será </w:t>
      </w:r>
      <w:r w:rsidRPr="00E77977">
        <w:rPr>
          <w:rFonts w:ascii="Arial" w:hAnsi="Arial" w:cs="Arial"/>
          <w:bCs/>
          <w:highlight w:val="yellow"/>
        </w:rPr>
        <w:t xml:space="preserve">admitida </w:t>
      </w:r>
      <w:r w:rsidR="00DF3189">
        <w:rPr>
          <w:rFonts w:ascii="Arial" w:hAnsi="Arial" w:cs="Arial"/>
          <w:bCs/>
          <w:highlight w:val="yellow"/>
        </w:rPr>
        <w:t xml:space="preserve">se </w:t>
      </w:r>
      <w:r w:rsidRPr="00E77977">
        <w:rPr>
          <w:rFonts w:ascii="Arial" w:hAnsi="Arial" w:cs="Arial"/>
          <w:highlight w:val="yellow"/>
        </w:rPr>
        <w:t>condicionada</w:t>
      </w:r>
      <w:r w:rsidR="00E77977">
        <w:rPr>
          <w:rFonts w:ascii="Arial" w:hAnsi="Arial" w:cs="Arial"/>
          <w:highlight w:val="yellow"/>
        </w:rPr>
        <w:t xml:space="preserve">: </w:t>
      </w:r>
      <w:r w:rsidRPr="00810AFB">
        <w:rPr>
          <w:rFonts w:ascii="Arial" w:hAnsi="Arial" w:cs="Arial"/>
          <w:highlight w:val="yellow"/>
        </w:rPr>
        <w:t>(1) à superveniência de fato</w:t>
      </w:r>
      <w:r w:rsidR="00E77977">
        <w:rPr>
          <w:rFonts w:ascii="Arial" w:hAnsi="Arial" w:cs="Arial"/>
          <w:highlight w:val="yellow"/>
        </w:rPr>
        <w:t>,</w:t>
      </w:r>
      <w:r w:rsidRPr="00810AFB">
        <w:rPr>
          <w:rFonts w:ascii="Arial" w:hAnsi="Arial" w:cs="Arial"/>
          <w:highlight w:val="yellow"/>
        </w:rPr>
        <w:t xml:space="preserve"> (2) para o qual a contratada não tenha dado causa,</w:t>
      </w:r>
      <w:r>
        <w:rPr>
          <w:rFonts w:ascii="Arial" w:hAnsi="Arial" w:cs="Arial"/>
          <w:highlight w:val="yellow"/>
        </w:rPr>
        <w:t xml:space="preserve"> por desídia ou falta de planejamento seus,</w:t>
      </w:r>
      <w:r w:rsidRPr="00810AFB">
        <w:rPr>
          <w:rFonts w:ascii="Arial" w:hAnsi="Arial" w:cs="Arial"/>
          <w:highlight w:val="yellow"/>
        </w:rPr>
        <w:t xml:space="preserve"> (3) solicitada expressamente, (4) mediante justificativa, (5) indicação do prazo a ser prorrogado</w:t>
      </w:r>
      <w:r>
        <w:rPr>
          <w:rFonts w:ascii="Arial" w:hAnsi="Arial" w:cs="Arial"/>
          <w:highlight w:val="yellow"/>
        </w:rPr>
        <w:t>, nunca maior do que o inicialmente previsto,</w:t>
      </w:r>
      <w:r w:rsidRPr="00810AFB">
        <w:rPr>
          <w:rFonts w:ascii="Arial" w:hAnsi="Arial" w:cs="Arial"/>
          <w:highlight w:val="yellow"/>
        </w:rPr>
        <w:t xml:space="preserve"> e (6) aprovação expressa da administração contratante</w:t>
      </w:r>
      <w:r>
        <w:rPr>
          <w:rFonts w:ascii="Arial" w:hAnsi="Arial" w:cs="Arial"/>
        </w:rPr>
        <w:t>.</w:t>
      </w:r>
      <w:r w:rsidR="009E4BA6" w:rsidRPr="009E4BA6">
        <w:rPr>
          <w:rFonts w:ascii="Arial" w:hAnsi="Arial" w:cs="Arial"/>
        </w:rPr>
        <w:t xml:space="preserve"> </w:t>
      </w:r>
      <w:r w:rsidR="009E4BA6" w:rsidRPr="009E4BA6">
        <w:rPr>
          <w:rFonts w:ascii="Arial" w:hAnsi="Arial" w:cs="Arial"/>
          <w:color w:val="FF0000"/>
        </w:rPr>
        <w:t>(Inserido pela Informação n</w:t>
      </w:r>
      <w:r w:rsidR="00E77977">
        <w:rPr>
          <w:rFonts w:ascii="Arial" w:hAnsi="Arial" w:cs="Arial"/>
          <w:color w:val="FF0000"/>
        </w:rPr>
        <w:t>.</w:t>
      </w:r>
      <w:r w:rsidR="009E4BA6" w:rsidRPr="009E4BA6">
        <w:rPr>
          <w:rFonts w:ascii="Arial" w:hAnsi="Arial" w:cs="Arial"/>
          <w:color w:val="FF0000"/>
        </w:rPr>
        <w:t xml:space="preserve">º </w:t>
      </w:r>
      <w:r w:rsidR="0044750F">
        <w:rPr>
          <w:rFonts w:ascii="Arial" w:hAnsi="Arial" w:cs="Arial"/>
          <w:color w:val="FF0000"/>
        </w:rPr>
        <w:t>43</w:t>
      </w:r>
      <w:r w:rsidR="009E4BA6" w:rsidRPr="009E4BA6">
        <w:rPr>
          <w:rFonts w:ascii="Arial" w:hAnsi="Arial" w:cs="Arial"/>
          <w:color w:val="FF0000"/>
        </w:rPr>
        <w:t>/2026</w:t>
      </w:r>
      <w:r w:rsidR="00E77977">
        <w:rPr>
          <w:rFonts w:ascii="Arial" w:hAnsi="Arial" w:cs="Arial"/>
          <w:color w:val="FF0000"/>
        </w:rPr>
        <w:t>- ULic</w:t>
      </w:r>
      <w:r w:rsidR="001365FB">
        <w:rPr>
          <w:rFonts w:ascii="Arial" w:hAnsi="Arial" w:cs="Arial"/>
          <w:color w:val="FF0000"/>
        </w:rPr>
        <w:t xml:space="preserve"> - impugnação</w:t>
      </w:r>
      <w:r w:rsidR="009E4BA6" w:rsidRPr="009E4BA6">
        <w:rPr>
          <w:rFonts w:ascii="Arial" w:hAnsi="Arial" w:cs="Arial"/>
          <w:color w:val="FF0000"/>
        </w:rPr>
        <w:t>).</w:t>
      </w:r>
    </w:p>
    <w:p w:rsidR="009E4BA6" w:rsidRPr="009E4BA6" w:rsidRDefault="009E4BA6" w:rsidP="00A32334">
      <w:pPr>
        <w:pStyle w:val="paragraph"/>
        <w:spacing w:before="0" w:beforeAutospacing="0" w:after="0" w:afterAutospacing="0"/>
        <w:jc w:val="both"/>
        <w:textAlignment w:val="baseline"/>
        <w:rPr>
          <w:rFonts w:ascii="Arial" w:hAnsi="Arial" w:cs="Arial"/>
          <w:color w:val="FF0000"/>
        </w:rPr>
      </w:pP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6.4 Local de prestação dos serviços:  </w:t>
      </w:r>
      <w:r w:rsidRPr="009E4BA6">
        <w:rPr>
          <w:rStyle w:val="eop"/>
          <w:rFonts w:ascii="Arial" w:eastAsiaTheme="majorEastAsia" w:hAnsi="Arial" w:cs="Arial"/>
        </w:rPr>
        <w:t> </w:t>
      </w:r>
    </w:p>
    <w:p w:rsidR="00847F19" w:rsidRPr="009E4BA6" w:rsidRDefault="00847F19" w:rsidP="00A32334">
      <w:pPr>
        <w:shd w:val="clear" w:color="auto" w:fill="FFFFFF"/>
        <w:spacing w:after="0" w:line="240" w:lineRule="auto"/>
        <w:jc w:val="both"/>
        <w:textAlignment w:val="baseline"/>
        <w:rPr>
          <w:rFonts w:ascii="Arial" w:hAnsi="Arial" w:cs="Arial"/>
          <w:sz w:val="24"/>
          <w:szCs w:val="24"/>
        </w:rPr>
      </w:pPr>
      <w:r w:rsidRPr="009E4BA6">
        <w:rPr>
          <w:rStyle w:val="normaltextrun"/>
          <w:rFonts w:ascii="Arial" w:eastAsiaTheme="majorEastAsia" w:hAnsi="Arial" w:cs="Arial"/>
          <w:sz w:val="24"/>
          <w:szCs w:val="24"/>
        </w:rPr>
        <w:t xml:space="preserve">O serviço será prestado com a entrega dos veículos na Unidade de Transportes – Rua Santana, 440, garagem </w:t>
      </w:r>
      <w:proofErr w:type="gramStart"/>
      <w:r w:rsidRPr="009E4BA6">
        <w:rPr>
          <w:rStyle w:val="normaltextrun"/>
          <w:rFonts w:ascii="Arial" w:eastAsiaTheme="majorEastAsia" w:hAnsi="Arial" w:cs="Arial"/>
          <w:sz w:val="24"/>
          <w:szCs w:val="24"/>
        </w:rPr>
        <w:t>2</w:t>
      </w:r>
      <w:proofErr w:type="gramEnd"/>
      <w:r w:rsidRPr="009E4BA6">
        <w:rPr>
          <w:rStyle w:val="normaltextrun"/>
          <w:rFonts w:ascii="Arial" w:eastAsiaTheme="majorEastAsia" w:hAnsi="Arial" w:cs="Arial"/>
          <w:sz w:val="24"/>
          <w:szCs w:val="24"/>
        </w:rPr>
        <w:t xml:space="preserve">, Bairro Farroupilha, Porto Alegre -, sendo que os veículos irão circular por todo o Estado do Rio Grande Sul e, excepcionalmente, em outros Estados da Federação. Responsável pelo recebimento – José Adriano </w:t>
      </w:r>
      <w:r w:rsidRPr="00524138">
        <w:rPr>
          <w:rFonts w:ascii="Aptos" w:eastAsia="Times New Roman" w:hAnsi="Aptos" w:cs="Times New Roman"/>
          <w:kern w:val="0"/>
          <w:lang w:eastAsia="pt-BR"/>
        </w:rPr>
        <w:t>Ribeiro</w:t>
      </w:r>
      <w:r w:rsidRPr="00524138">
        <w:rPr>
          <w:rStyle w:val="normaltextrun"/>
          <w:rFonts w:ascii="Arial" w:eastAsiaTheme="majorEastAsia" w:hAnsi="Arial" w:cs="Arial"/>
          <w:sz w:val="24"/>
          <w:szCs w:val="24"/>
        </w:rPr>
        <w:t xml:space="preserve"> </w:t>
      </w:r>
      <w:r w:rsidRPr="009E4BA6">
        <w:rPr>
          <w:rStyle w:val="normaltextrun"/>
          <w:rFonts w:ascii="Arial" w:eastAsiaTheme="majorEastAsia" w:hAnsi="Arial" w:cs="Arial"/>
          <w:sz w:val="24"/>
          <w:szCs w:val="24"/>
        </w:rPr>
        <w:t xml:space="preserve">D’Avila. Telefone: (51) 3295.2023. Horário: das 12h às 19h, em dias </w:t>
      </w:r>
      <w:proofErr w:type="gramStart"/>
      <w:r w:rsidRPr="009E4BA6">
        <w:rPr>
          <w:rStyle w:val="normaltextrun"/>
          <w:rFonts w:ascii="Arial" w:eastAsiaTheme="majorEastAsia" w:hAnsi="Arial" w:cs="Arial"/>
          <w:sz w:val="24"/>
          <w:szCs w:val="24"/>
        </w:rPr>
        <w:t>úteis.</w:t>
      </w:r>
      <w:proofErr w:type="gramEnd"/>
      <w:r w:rsidRPr="009E4BA6">
        <w:rPr>
          <w:rStyle w:val="normaltextrun"/>
          <w:rFonts w:ascii="Arial" w:eastAsiaTheme="majorEastAsia" w:hAnsi="Arial" w:cs="Arial"/>
          <w:sz w:val="24"/>
          <w:szCs w:val="24"/>
        </w:rPr>
        <w:t>  </w:t>
      </w:r>
      <w:r w:rsidRPr="009E4BA6">
        <w:rPr>
          <w:rStyle w:val="eop"/>
          <w:rFonts w:ascii="Arial" w:eastAsiaTheme="majorEastAsia" w:hAnsi="Arial" w:cs="Arial"/>
          <w:sz w:val="24"/>
          <w:szCs w:val="24"/>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6.5 Não serão aceitos serviços que não atendam fielmente às especificações </w:t>
      </w:r>
      <w:proofErr w:type="gramStart"/>
      <w:r w:rsidRPr="009E4BA6">
        <w:rPr>
          <w:rStyle w:val="normaltextrun"/>
          <w:rFonts w:ascii="Arial" w:eastAsiaTheme="majorEastAsia" w:hAnsi="Arial" w:cs="Arial"/>
        </w:rPr>
        <w:t>técnicas.</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6.5.1 Caso não estejam de acordo com o exigido, a contratada será notificada para, no prazo de cinco (05) dias, solucionar os problemas </w:t>
      </w:r>
      <w:proofErr w:type="gramStart"/>
      <w:r w:rsidRPr="009E4BA6">
        <w:rPr>
          <w:rStyle w:val="normaltextrun"/>
          <w:rFonts w:ascii="Arial" w:eastAsiaTheme="majorEastAsia" w:hAnsi="Arial" w:cs="Arial"/>
        </w:rPr>
        <w:t>apontados.</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Style w:val="eop"/>
          <w:rFonts w:ascii="Arial" w:eastAsiaTheme="majorEastAsia" w:hAnsi="Arial" w:cs="Arial"/>
        </w:rPr>
      </w:pPr>
      <w:r w:rsidRPr="009E4BA6">
        <w:rPr>
          <w:rStyle w:val="normaltextrun"/>
          <w:rFonts w:ascii="Arial" w:eastAsiaTheme="majorEastAsia" w:hAnsi="Arial" w:cs="Arial"/>
        </w:rPr>
        <w:t xml:space="preserve">6.6 </w:t>
      </w:r>
      <w:proofErr w:type="gramStart"/>
      <w:r w:rsidRPr="009E4BA6">
        <w:rPr>
          <w:rStyle w:val="normaltextrun"/>
          <w:rFonts w:ascii="Arial" w:eastAsiaTheme="majorEastAsia" w:hAnsi="Arial" w:cs="Arial"/>
        </w:rPr>
        <w:t>Subcontratação:</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652F0C" w:rsidRPr="009E4BA6" w:rsidRDefault="00652F0C" w:rsidP="00A32334">
      <w:pPr>
        <w:pStyle w:val="paragraph"/>
        <w:spacing w:before="0" w:beforeAutospacing="0" w:after="0" w:afterAutospacing="0"/>
        <w:jc w:val="both"/>
        <w:textAlignment w:val="baseline"/>
        <w:rPr>
          <w:rFonts w:ascii="Arial" w:hAnsi="Arial" w:cs="Arial"/>
        </w:rPr>
      </w:pPr>
      <w:r w:rsidRPr="009E4BA6">
        <w:rPr>
          <w:rFonts w:ascii="Arial" w:hAnsi="Arial" w:cs="Arial"/>
        </w:rPr>
        <w:t>É autorizada a subcontratação, somente nos casos elencados no item 4.3, alínea “c” deste termo de referência.</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6.7 </w:t>
      </w:r>
      <w:proofErr w:type="gramStart"/>
      <w:r w:rsidRPr="009E4BA6">
        <w:rPr>
          <w:rStyle w:val="normaltextrun"/>
          <w:rFonts w:ascii="Arial" w:eastAsiaTheme="majorEastAsia" w:hAnsi="Arial" w:cs="Arial"/>
        </w:rPr>
        <w:t>Garantia</w:t>
      </w:r>
      <w:proofErr w:type="gramEnd"/>
      <w:r w:rsidRPr="009E4BA6">
        <w:rPr>
          <w:rStyle w:val="normaltextrun"/>
          <w:rFonts w:ascii="Arial" w:eastAsiaTheme="majorEastAsia" w:hAnsi="Arial" w:cs="Arial"/>
        </w:rPr>
        <w:t xml:space="preserve"> do serviço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O prazo de garantia é o estabelecido na Lei 8.078/90 (Código de Defesa do Consumidor): 30 dias para serviços não duráveis e 90 dias para serviços </w:t>
      </w:r>
      <w:proofErr w:type="gramStart"/>
      <w:r w:rsidRPr="009E4BA6">
        <w:rPr>
          <w:rStyle w:val="normaltextrun"/>
          <w:rFonts w:ascii="Arial" w:eastAsiaTheme="majorEastAsia" w:hAnsi="Arial" w:cs="Arial"/>
        </w:rPr>
        <w:t>duráveis.</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725B9E" w:rsidRDefault="00725B9E" w:rsidP="00A32334">
      <w:pPr>
        <w:pStyle w:val="paragraph"/>
        <w:spacing w:before="0" w:beforeAutospacing="0" w:after="0" w:afterAutospacing="0"/>
        <w:jc w:val="both"/>
        <w:textAlignment w:val="baseline"/>
        <w:rPr>
          <w:rStyle w:val="normaltextrun"/>
          <w:rFonts w:ascii="Arial" w:eastAsiaTheme="majorEastAsia" w:hAnsi="Arial" w:cs="Arial"/>
          <w:b/>
          <w:bCs/>
        </w:rPr>
      </w:pPr>
    </w:p>
    <w:p w:rsidR="00847F19" w:rsidRPr="009E4BA6" w:rsidRDefault="00847F19" w:rsidP="00A32334">
      <w:pPr>
        <w:pStyle w:val="paragraph"/>
        <w:spacing w:before="0" w:beforeAutospacing="0" w:after="0" w:afterAutospacing="0"/>
        <w:jc w:val="both"/>
        <w:textAlignment w:val="baseline"/>
        <w:rPr>
          <w:rFonts w:ascii="Arial" w:hAnsi="Arial" w:cs="Arial"/>
          <w:b/>
          <w:bCs/>
        </w:rPr>
      </w:pPr>
      <w:r w:rsidRPr="009E4BA6">
        <w:rPr>
          <w:rStyle w:val="normaltextrun"/>
          <w:rFonts w:ascii="Arial" w:eastAsiaTheme="majorEastAsia" w:hAnsi="Arial" w:cs="Arial"/>
          <w:b/>
          <w:bCs/>
        </w:rPr>
        <w:t>7. MODELO DE GESTÃO DO CONTRATO OU DOCUMENTO EQUIVALENTE </w:t>
      </w:r>
      <w:r w:rsidRPr="009E4BA6">
        <w:rPr>
          <w:rStyle w:val="eop"/>
          <w:rFonts w:ascii="Arial" w:eastAsiaTheme="majorEastAsia" w:hAnsi="Arial" w:cs="Arial"/>
          <w:b/>
          <w:bCs/>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7.1 A prestação do serviço será formalizada por </w:t>
      </w:r>
      <w:proofErr w:type="gramStart"/>
      <w:r w:rsidRPr="009E4BA6">
        <w:rPr>
          <w:rStyle w:val="normaltextrun"/>
          <w:rFonts w:ascii="Arial" w:eastAsiaTheme="majorEastAsia" w:hAnsi="Arial" w:cs="Arial"/>
        </w:rPr>
        <w:t>contrato.</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7.2 As especificações e regras deste Termo deverão ser executadas fielmente pelas partes, de acordo com as cláusulas avençadas e as normas da Lei nº 14.133/2021, e cada parte responderá pelas consequências de sua inexecução total ou </w:t>
      </w:r>
      <w:proofErr w:type="gramStart"/>
      <w:r w:rsidRPr="009E4BA6">
        <w:rPr>
          <w:rStyle w:val="normaltextrun"/>
          <w:rFonts w:ascii="Arial" w:eastAsiaTheme="majorEastAsia" w:hAnsi="Arial" w:cs="Arial"/>
        </w:rPr>
        <w:t>parcial.</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w:t>
      </w:r>
      <w:r w:rsidRPr="009E4BA6">
        <w:rPr>
          <w:rStyle w:val="eop"/>
          <w:rFonts w:ascii="Arial" w:eastAsiaTheme="majorEastAsia" w:hAnsi="Arial" w:cs="Arial"/>
        </w:rPr>
        <w:t> </w:t>
      </w:r>
      <w:r w:rsidRPr="009E4BA6">
        <w:rPr>
          <w:rStyle w:val="normaltextrun"/>
          <w:rFonts w:ascii="Arial" w:eastAsiaTheme="majorEastAsia" w:hAnsi="Arial" w:cs="Arial"/>
        </w:rPr>
        <w:t xml:space="preserve">7.3 As comunicações entre o Ministério Público e a empresa contratada serão realizadas por escrito sempre que o ato exigir tal formalidade, admitindo-se o uso de mensagem eletrônica para esse </w:t>
      </w:r>
      <w:proofErr w:type="gramStart"/>
      <w:r w:rsidRPr="009E4BA6">
        <w:rPr>
          <w:rStyle w:val="normaltextrun"/>
          <w:rFonts w:ascii="Arial" w:eastAsiaTheme="majorEastAsia" w:hAnsi="Arial" w:cs="Arial"/>
        </w:rPr>
        <w:t>fim.</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lastRenderedPageBreak/>
        <w:t>7.4 A execução do contrato será coordenada pelo Gestor do contrato (ou, na falta deste, por seu substituto), bem como acompanhada e fiscalizada pelo fiscal (ou seu substituto)</w:t>
      </w:r>
      <w:proofErr w:type="gramStart"/>
      <w:r w:rsidRPr="009E4BA6">
        <w:rPr>
          <w:rStyle w:val="normaltextrun"/>
          <w:rFonts w:ascii="Arial" w:eastAsiaTheme="majorEastAsia" w:hAnsi="Arial" w:cs="Arial"/>
        </w:rPr>
        <w:t> </w:t>
      </w:r>
      <w:proofErr w:type="gramEnd"/>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7.4.1 </w:t>
      </w:r>
      <w:proofErr w:type="gramStart"/>
      <w:r w:rsidRPr="009E4BA6">
        <w:rPr>
          <w:rStyle w:val="normaltextrun"/>
          <w:rFonts w:ascii="Arial" w:eastAsiaTheme="majorEastAsia" w:hAnsi="Arial" w:cs="Arial"/>
        </w:rPr>
        <w:t>Responsáveis:</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a) Gestor: José Adriano Ribeiro D´Avila, (51) 3295.2030, </w:t>
      </w:r>
      <w:proofErr w:type="gramStart"/>
      <w:r w:rsidRPr="009E4BA6">
        <w:rPr>
          <w:rStyle w:val="normaltextrun"/>
          <w:rFonts w:ascii="Arial" w:eastAsiaTheme="majorEastAsia" w:hAnsi="Arial" w:cs="Arial"/>
        </w:rPr>
        <w:t>josedavila@mprs.mp.br;</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b) Gestor Substituto: Mário Airton Garcia Menna, (51) </w:t>
      </w:r>
      <w:proofErr w:type="gramStart"/>
      <w:r w:rsidRPr="009E4BA6">
        <w:rPr>
          <w:rStyle w:val="normaltextrun"/>
          <w:rFonts w:ascii="Arial" w:eastAsiaTheme="majorEastAsia" w:hAnsi="Arial" w:cs="Arial"/>
        </w:rPr>
        <w:t>3295.2030,</w:t>
      </w:r>
      <w:proofErr w:type="gramEnd"/>
      <w:r w:rsidRPr="009E4BA6">
        <w:rPr>
          <w:rStyle w:val="normaltextrun"/>
          <w:rFonts w:ascii="Arial" w:eastAsiaTheme="majorEastAsia" w:hAnsi="Arial" w:cs="Arial"/>
        </w:rPr>
        <w:t> </w:t>
      </w:r>
      <w:hyperlink r:id="rId5" w:tgtFrame="_blank" w:history="1">
        <w:r w:rsidRPr="009E4BA6">
          <w:rPr>
            <w:rStyle w:val="normaltextrun"/>
            <w:rFonts w:ascii="Arial" w:eastAsiaTheme="majorEastAsia" w:hAnsi="Arial" w:cs="Arial"/>
            <w:color w:val="0563C1"/>
            <w:u w:val="single"/>
          </w:rPr>
          <w:t>menna@mprs.mp.br</w:t>
        </w:r>
      </w:hyperlink>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c) Fiscal Técnico: Carlos Eugênio Ramos Fernandes, (51) </w:t>
      </w:r>
      <w:proofErr w:type="gramStart"/>
      <w:r w:rsidRPr="009E4BA6">
        <w:rPr>
          <w:rStyle w:val="normaltextrun"/>
          <w:rFonts w:ascii="Arial" w:eastAsiaTheme="majorEastAsia" w:hAnsi="Arial" w:cs="Arial"/>
        </w:rPr>
        <w:t>3295.2030,</w:t>
      </w:r>
      <w:proofErr w:type="gramEnd"/>
      <w:r w:rsidRPr="009E4BA6">
        <w:rPr>
          <w:rStyle w:val="normaltextrun"/>
          <w:rFonts w:ascii="Arial" w:eastAsiaTheme="majorEastAsia" w:hAnsi="Arial" w:cs="Arial"/>
        </w:rPr>
        <w:t> </w:t>
      </w:r>
      <w:hyperlink r:id="rId6" w:tgtFrame="_blank" w:history="1">
        <w:r w:rsidRPr="009E4BA6">
          <w:rPr>
            <w:rStyle w:val="normaltextrun"/>
            <w:rFonts w:ascii="Arial" w:eastAsiaTheme="majorEastAsia" w:hAnsi="Arial" w:cs="Arial"/>
            <w:color w:val="0563C1"/>
            <w:u w:val="single"/>
          </w:rPr>
          <w:t>eugenio@mprs.mp.br</w:t>
        </w:r>
      </w:hyperlink>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d) Fiscal Técnico </w:t>
      </w:r>
      <w:proofErr w:type="gramStart"/>
      <w:r w:rsidRPr="009E4BA6">
        <w:rPr>
          <w:rStyle w:val="normaltextrun"/>
          <w:rFonts w:ascii="Arial" w:eastAsiaTheme="majorEastAsia" w:hAnsi="Arial" w:cs="Arial"/>
        </w:rPr>
        <w:t>Substituto:</w:t>
      </w:r>
      <w:proofErr w:type="gramEnd"/>
      <w:r w:rsidRPr="009E4BA6">
        <w:rPr>
          <w:rStyle w:val="normaltextrun"/>
          <w:rFonts w:ascii="Arial" w:eastAsiaTheme="majorEastAsia" w:hAnsi="Arial" w:cs="Arial"/>
        </w:rPr>
        <w:t> Natali </w:t>
      </w:r>
      <w:proofErr w:type="spellStart"/>
      <w:r w:rsidRPr="009E4BA6">
        <w:rPr>
          <w:rStyle w:val="normaltextrun"/>
          <w:rFonts w:ascii="Arial" w:eastAsiaTheme="majorEastAsia" w:hAnsi="Arial" w:cs="Arial"/>
        </w:rPr>
        <w:t>Salamoni</w:t>
      </w:r>
      <w:proofErr w:type="spellEnd"/>
      <w:r w:rsidRPr="009E4BA6">
        <w:rPr>
          <w:rStyle w:val="normaltextrun"/>
          <w:rFonts w:ascii="Arial" w:eastAsiaTheme="majorEastAsia" w:hAnsi="Arial" w:cs="Arial"/>
        </w:rPr>
        <w:t> da Silva, (51) 3295.2030, natalisilva@mprs.mp.br.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7.4.2 O gestor do contrato poderá convocar o representante da empresa para adoção de providências que devam ser cumpridas de </w:t>
      </w:r>
      <w:proofErr w:type="gramStart"/>
      <w:r w:rsidRPr="009E4BA6">
        <w:rPr>
          <w:rStyle w:val="normaltextrun"/>
          <w:rFonts w:ascii="Arial" w:eastAsiaTheme="majorEastAsia" w:hAnsi="Arial" w:cs="Arial"/>
        </w:rPr>
        <w:t>imediato.</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7.4.3. Após a assinatura do contrato ou instrumento equivalente, o gestor poderá convocar o representante da empresa contratada para reunião inicial, visando apresentar 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w:t>
      </w:r>
      <w:proofErr w:type="gramStart"/>
      <w:r w:rsidRPr="009E4BA6">
        <w:rPr>
          <w:rStyle w:val="normaltextrun"/>
          <w:rFonts w:ascii="Arial" w:eastAsiaTheme="majorEastAsia" w:hAnsi="Arial" w:cs="Arial"/>
        </w:rPr>
        <w:t>outros.</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7.4.4 O fiscal do contrato acompanhará a execução do contrato, e, entre outras funções definidas no Provimento nº </w:t>
      </w:r>
      <w:proofErr w:type="gramStart"/>
      <w:r w:rsidRPr="009E4BA6">
        <w:rPr>
          <w:rStyle w:val="normaltextrun"/>
          <w:rFonts w:ascii="Arial" w:eastAsiaTheme="majorEastAsia" w:hAnsi="Arial" w:cs="Arial"/>
        </w:rPr>
        <w:t>05/2023:</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a) verificará o cumprimento das condições estabelecidas no Termo de Referência e Contrato, de modo a assegurar os melhores resultados para a </w:t>
      </w:r>
      <w:proofErr w:type="gramStart"/>
      <w:r w:rsidRPr="009E4BA6">
        <w:rPr>
          <w:rStyle w:val="normaltextrun"/>
          <w:rFonts w:ascii="Arial" w:eastAsiaTheme="majorEastAsia" w:hAnsi="Arial" w:cs="Arial"/>
        </w:rPr>
        <w:t>Administração;</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b) anotará no procedimento, à medida que ocorrerem, todas as ocorrências relacionadas à execução do contrato, com a descrição do que for necessário para a regularização das faltas ou dos defeitos </w:t>
      </w:r>
      <w:proofErr w:type="gramStart"/>
      <w:r w:rsidRPr="009E4BA6">
        <w:rPr>
          <w:rStyle w:val="normaltextrun"/>
          <w:rFonts w:ascii="Arial" w:eastAsiaTheme="majorEastAsia" w:hAnsi="Arial" w:cs="Arial"/>
        </w:rPr>
        <w:t>observados;</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c) emitirá notificações para a correção da execução do contrato, assim que identificada qualquer inexatidão ou irregularidade, determinando prazo para a </w:t>
      </w:r>
      <w:proofErr w:type="gramStart"/>
      <w:r w:rsidRPr="009E4BA6">
        <w:rPr>
          <w:rStyle w:val="normaltextrun"/>
          <w:rFonts w:ascii="Arial" w:eastAsiaTheme="majorEastAsia" w:hAnsi="Arial" w:cs="Arial"/>
        </w:rPr>
        <w:t>correção;</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d) comunicará o gestor do contato, em tempo hábil, qualquer situação que ultrapasse sua competência ou que possam inviabilizar a execução do contrato nas datas </w:t>
      </w:r>
      <w:proofErr w:type="gramStart"/>
      <w:r w:rsidRPr="009E4BA6">
        <w:rPr>
          <w:rStyle w:val="normaltextrun"/>
          <w:rFonts w:ascii="Arial" w:eastAsiaTheme="majorEastAsia" w:hAnsi="Arial" w:cs="Arial"/>
        </w:rPr>
        <w:t>aprazadas.</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725B9E" w:rsidRDefault="00725B9E" w:rsidP="00A32334">
      <w:pPr>
        <w:pStyle w:val="paragraph"/>
        <w:spacing w:before="0" w:beforeAutospacing="0" w:after="0" w:afterAutospacing="0"/>
        <w:jc w:val="both"/>
        <w:textAlignment w:val="baseline"/>
        <w:rPr>
          <w:rStyle w:val="normaltextrun"/>
          <w:rFonts w:ascii="Arial" w:eastAsiaTheme="majorEastAsia" w:hAnsi="Arial" w:cs="Arial"/>
        </w:rPr>
      </w:pP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w:t>
      </w:r>
      <w:r w:rsidRPr="009E4BA6">
        <w:rPr>
          <w:rStyle w:val="eop"/>
          <w:rFonts w:ascii="Arial" w:eastAsiaTheme="majorEastAsia" w:hAnsi="Arial" w:cs="Arial"/>
        </w:rPr>
        <w:t> </w:t>
      </w:r>
      <w:r w:rsidRPr="009E4BA6">
        <w:rPr>
          <w:rStyle w:val="normaltextrun"/>
          <w:rFonts w:ascii="Arial" w:eastAsiaTheme="majorEastAsia" w:hAnsi="Arial" w:cs="Arial"/>
        </w:rPr>
        <w:t xml:space="preserve">7.5 Obrigações gerais da </w:t>
      </w:r>
      <w:proofErr w:type="gramStart"/>
      <w:r w:rsidRPr="009E4BA6">
        <w:rPr>
          <w:rStyle w:val="normaltextrun"/>
          <w:rFonts w:ascii="Arial" w:eastAsiaTheme="majorEastAsia" w:hAnsi="Arial" w:cs="Arial"/>
        </w:rPr>
        <w:t>contratada:</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a) entregar o objeto da contratação na forma ajustada e de acordo com as especificações do Termo de </w:t>
      </w:r>
      <w:proofErr w:type="gramStart"/>
      <w:r w:rsidRPr="009E4BA6">
        <w:rPr>
          <w:rStyle w:val="normaltextrun"/>
          <w:rFonts w:ascii="Arial" w:eastAsiaTheme="majorEastAsia" w:hAnsi="Arial" w:cs="Arial"/>
        </w:rPr>
        <w:t>Referência;</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b) manter, durante toda a vigência do contrato, em compatibilidade com as obrigações assumidas, as condições de habilitação e qualificação exigidas, comunicando imediatamente ao CONTRATANTE</w:t>
      </w:r>
      <w:r w:rsidRPr="009E4BA6">
        <w:rPr>
          <w:rStyle w:val="normaltextrun"/>
          <w:rFonts w:ascii="Arial" w:eastAsiaTheme="majorEastAsia" w:hAnsi="Arial" w:cs="Arial"/>
          <w:b/>
          <w:bCs/>
        </w:rPr>
        <w:t> </w:t>
      </w:r>
      <w:r w:rsidRPr="009E4BA6">
        <w:rPr>
          <w:rStyle w:val="normaltextrun"/>
          <w:rFonts w:ascii="Arial" w:eastAsiaTheme="majorEastAsia" w:hAnsi="Arial" w:cs="Arial"/>
        </w:rPr>
        <w:t xml:space="preserve">toda e qualquer alteração que venha a ocorrer em relação a essas </w:t>
      </w:r>
      <w:proofErr w:type="gramStart"/>
      <w:r w:rsidRPr="009E4BA6">
        <w:rPr>
          <w:rStyle w:val="normaltextrun"/>
          <w:rFonts w:ascii="Arial" w:eastAsiaTheme="majorEastAsia" w:hAnsi="Arial" w:cs="Arial"/>
        </w:rPr>
        <w:t>exigências;</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c) assumir inteira responsabilidade pelas obrigações trabalhistas, previdenciárias, fiscais e comerciais decorrentes da execução do </w:t>
      </w:r>
      <w:proofErr w:type="gramStart"/>
      <w:r w:rsidRPr="009E4BA6">
        <w:rPr>
          <w:rStyle w:val="normaltextrun"/>
          <w:rFonts w:ascii="Arial" w:eastAsiaTheme="majorEastAsia" w:hAnsi="Arial" w:cs="Arial"/>
        </w:rPr>
        <w:t>ajuste;</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d) apresentar durante a execução do contrato, se solicitado, documentos que comprovem estar cumprindo a legislação em vigor pertinente ao objeto e às obrigações assumidas, bem como encargos sociais, trabalhistas, previdenciários, tributários, fiscais e </w:t>
      </w:r>
      <w:proofErr w:type="gramStart"/>
      <w:r w:rsidRPr="009E4BA6">
        <w:rPr>
          <w:rStyle w:val="normaltextrun"/>
          <w:rFonts w:ascii="Arial" w:eastAsiaTheme="majorEastAsia" w:hAnsi="Arial" w:cs="Arial"/>
        </w:rPr>
        <w:t>comerciais;</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lastRenderedPageBreak/>
        <w:t xml:space="preserve">e) permitir a fiscalização pelo CONTRATANTE e atender às determinações regulares emitidas pelo fiscal, gestor do contrato ou autoridade </w:t>
      </w:r>
      <w:proofErr w:type="gramStart"/>
      <w:r w:rsidRPr="009E4BA6">
        <w:rPr>
          <w:rStyle w:val="normaltextrun"/>
          <w:rFonts w:ascii="Arial" w:eastAsiaTheme="majorEastAsia" w:hAnsi="Arial" w:cs="Arial"/>
        </w:rPr>
        <w:t>superior;</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f) responsabilizar-se pelos danos causados diretamente à Administração ou a terceiros, decorrentes de sua culpa ou dolo na execução do contrato, não excluindo ou reduzindo essa responsabilidade a fiscalização ou o acompanhamento pelo </w:t>
      </w:r>
      <w:proofErr w:type="gramStart"/>
      <w:r w:rsidRPr="009E4BA6">
        <w:rPr>
          <w:rStyle w:val="normaltextrun"/>
          <w:rFonts w:ascii="Arial" w:eastAsiaTheme="majorEastAsia" w:hAnsi="Arial" w:cs="Arial"/>
        </w:rPr>
        <w:t>contratante;</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g) não transferir a outrem, no todo ou em parte, os compromissos </w:t>
      </w:r>
      <w:proofErr w:type="gramStart"/>
      <w:r w:rsidRPr="009E4BA6">
        <w:rPr>
          <w:rStyle w:val="normaltextrun"/>
          <w:rFonts w:ascii="Arial" w:eastAsiaTheme="majorEastAsia" w:hAnsi="Arial" w:cs="Arial"/>
        </w:rPr>
        <w:t>avençados;</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h) manter atualizado o contrato social, bem como seus dados, especialmente endereço, telefone e e-mail, durante toda a vigência do ajuste, devendo comunicar imediatamente qualquer </w:t>
      </w:r>
      <w:proofErr w:type="gramStart"/>
      <w:r w:rsidRPr="009E4BA6">
        <w:rPr>
          <w:rStyle w:val="normaltextrun"/>
          <w:rFonts w:ascii="Arial" w:eastAsiaTheme="majorEastAsia" w:hAnsi="Arial" w:cs="Arial"/>
        </w:rPr>
        <w:t>alteração;</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proofErr w:type="gramStart"/>
      <w:r w:rsidRPr="009E4BA6">
        <w:rPr>
          <w:rStyle w:val="normaltextrun"/>
          <w:rFonts w:ascii="Arial" w:eastAsiaTheme="majorEastAsia" w:hAnsi="Arial" w:cs="Arial"/>
        </w:rPr>
        <w:t>i)</w:t>
      </w:r>
      <w:proofErr w:type="gramEnd"/>
      <w:r w:rsidRPr="009E4BA6">
        <w:rPr>
          <w:rStyle w:val="normaltextrun"/>
          <w:rFonts w:ascii="Arial" w:eastAsiaTheme="majorEastAsia" w:hAnsi="Arial" w:cs="Arial"/>
        </w:rPr>
        <w:t> manter representante/canal de atendimento 24 h, aceito pela Administração; </w:t>
      </w:r>
      <w:r w:rsidRPr="009E4BA6">
        <w:rPr>
          <w:rStyle w:val="eop"/>
          <w:rFonts w:ascii="Arial" w:eastAsiaTheme="majorEastAsia" w:hAnsi="Arial" w:cs="Arial"/>
        </w:rPr>
        <w:t> </w:t>
      </w:r>
    </w:p>
    <w:p w:rsidR="00847F19" w:rsidRPr="0083302A" w:rsidRDefault="00847F19" w:rsidP="00A32334">
      <w:pPr>
        <w:pStyle w:val="paragraph"/>
        <w:spacing w:before="0" w:beforeAutospacing="0" w:after="0" w:afterAutospacing="0"/>
        <w:jc w:val="both"/>
        <w:textAlignment w:val="baseline"/>
        <w:rPr>
          <w:rFonts w:ascii="Arial" w:hAnsi="Arial" w:cs="Arial"/>
          <w:color w:val="FF0000"/>
        </w:rPr>
      </w:pPr>
      <w:r w:rsidRPr="0044750F">
        <w:rPr>
          <w:rStyle w:val="normaltextrun"/>
          <w:rFonts w:ascii="Arial" w:eastAsiaTheme="majorEastAsia" w:hAnsi="Arial" w:cs="Arial"/>
          <w:strike/>
          <w:highlight w:val="yellow"/>
        </w:rPr>
        <w:t xml:space="preserve">j) cumprir, durante todo o período de execução do contrato, a reserva de cargos prevista em lei para pessoa com deficiência, para reabilitado da Previdência Social ou para aprendiz, bem como as reservas de cargos previstas na legislação (art. 116, da Lei n.º 14.133, de </w:t>
      </w:r>
      <w:proofErr w:type="gramStart"/>
      <w:r w:rsidRPr="0044750F">
        <w:rPr>
          <w:rStyle w:val="normaltextrun"/>
          <w:rFonts w:ascii="Arial" w:eastAsiaTheme="majorEastAsia" w:hAnsi="Arial" w:cs="Arial"/>
          <w:strike/>
          <w:highlight w:val="yellow"/>
        </w:rPr>
        <w:t>2021</w:t>
      </w:r>
      <w:r w:rsidRPr="0044750F">
        <w:rPr>
          <w:rStyle w:val="normaltextrun"/>
          <w:rFonts w:ascii="Arial" w:eastAsiaTheme="majorEastAsia" w:hAnsi="Arial" w:cs="Arial"/>
          <w:highlight w:val="yellow"/>
        </w:rPr>
        <w:t>);</w:t>
      </w:r>
      <w:proofErr w:type="gramEnd"/>
      <w:r w:rsidRPr="0044750F">
        <w:rPr>
          <w:rStyle w:val="normaltextrun"/>
          <w:rFonts w:ascii="Arial" w:eastAsiaTheme="majorEastAsia" w:hAnsi="Arial" w:cs="Arial"/>
          <w:highlight w:val="yellow"/>
        </w:rPr>
        <w:t> </w:t>
      </w:r>
      <w:r w:rsidRPr="0083302A">
        <w:rPr>
          <w:rStyle w:val="eop"/>
          <w:rFonts w:ascii="Arial" w:eastAsiaTheme="majorEastAsia" w:hAnsi="Arial" w:cs="Arial"/>
        </w:rPr>
        <w:t> </w:t>
      </w:r>
      <w:r w:rsidR="009B30EF">
        <w:rPr>
          <w:rStyle w:val="eop"/>
          <w:rFonts w:ascii="Arial" w:eastAsiaTheme="majorEastAsia" w:hAnsi="Arial" w:cs="Arial"/>
          <w:color w:val="FF0000"/>
        </w:rPr>
        <w:t>(E</w:t>
      </w:r>
      <w:r w:rsidR="0083302A" w:rsidRPr="0083302A">
        <w:rPr>
          <w:rStyle w:val="eop"/>
          <w:rFonts w:ascii="Arial" w:eastAsiaTheme="majorEastAsia" w:hAnsi="Arial" w:cs="Arial"/>
          <w:color w:val="FF0000"/>
        </w:rPr>
        <w:t>xcluída conforme Informação n</w:t>
      </w:r>
      <w:r w:rsidR="009B30EF">
        <w:rPr>
          <w:rStyle w:val="eop"/>
          <w:rFonts w:ascii="Arial" w:eastAsiaTheme="majorEastAsia" w:hAnsi="Arial" w:cs="Arial"/>
          <w:color w:val="FF0000"/>
        </w:rPr>
        <w:t>.</w:t>
      </w:r>
      <w:r w:rsidR="0083302A" w:rsidRPr="0083302A">
        <w:rPr>
          <w:rStyle w:val="eop"/>
          <w:rFonts w:ascii="Arial" w:eastAsiaTheme="majorEastAsia" w:hAnsi="Arial" w:cs="Arial"/>
          <w:color w:val="FF0000"/>
        </w:rPr>
        <w:t xml:space="preserve">º </w:t>
      </w:r>
      <w:r w:rsidR="0044750F">
        <w:rPr>
          <w:rStyle w:val="eop"/>
          <w:rFonts w:ascii="Arial" w:eastAsiaTheme="majorEastAsia" w:hAnsi="Arial" w:cs="Arial"/>
          <w:color w:val="FF0000"/>
        </w:rPr>
        <w:t>44</w:t>
      </w:r>
      <w:r w:rsidR="0083302A" w:rsidRPr="0083302A">
        <w:rPr>
          <w:rStyle w:val="eop"/>
          <w:rFonts w:ascii="Arial" w:eastAsiaTheme="majorEastAsia" w:hAnsi="Arial" w:cs="Arial"/>
          <w:color w:val="FF0000"/>
        </w:rPr>
        <w:t>/2026</w:t>
      </w:r>
      <w:r w:rsidR="009B30EF">
        <w:rPr>
          <w:rStyle w:val="eop"/>
          <w:rFonts w:ascii="Arial" w:eastAsiaTheme="majorEastAsia" w:hAnsi="Arial" w:cs="Arial"/>
          <w:color w:val="FF0000"/>
        </w:rPr>
        <w:t>-</w:t>
      </w:r>
      <w:proofErr w:type="spellStart"/>
      <w:r w:rsidR="009B30EF">
        <w:rPr>
          <w:rStyle w:val="eop"/>
          <w:rFonts w:ascii="Arial" w:eastAsiaTheme="majorEastAsia" w:hAnsi="Arial" w:cs="Arial"/>
          <w:color w:val="FF0000"/>
        </w:rPr>
        <w:t>ULic</w:t>
      </w:r>
      <w:proofErr w:type="spellEnd"/>
      <w:r w:rsidR="0083302A" w:rsidRPr="0083302A">
        <w:rPr>
          <w:rStyle w:val="eop"/>
          <w:rFonts w:ascii="Arial" w:eastAsiaTheme="majorEastAsia" w:hAnsi="Arial" w:cs="Arial"/>
          <w:color w:val="FF0000"/>
        </w:rPr>
        <w:t>).</w:t>
      </w:r>
    </w:p>
    <w:p w:rsidR="0083302A" w:rsidRPr="0083302A" w:rsidRDefault="00847F19" w:rsidP="00A32334">
      <w:pPr>
        <w:pStyle w:val="paragraph"/>
        <w:spacing w:before="0" w:beforeAutospacing="0" w:after="0" w:afterAutospacing="0"/>
        <w:jc w:val="both"/>
        <w:textAlignment w:val="baseline"/>
        <w:rPr>
          <w:rFonts w:ascii="Arial" w:hAnsi="Arial" w:cs="Arial"/>
          <w:color w:val="FF0000"/>
        </w:rPr>
      </w:pPr>
      <w:r w:rsidRPr="0044750F">
        <w:rPr>
          <w:rStyle w:val="normaltextrun"/>
          <w:rFonts w:ascii="Arial" w:eastAsiaTheme="majorEastAsia" w:hAnsi="Arial" w:cs="Arial"/>
          <w:strike/>
          <w:highlight w:val="yellow"/>
        </w:rPr>
        <w:t xml:space="preserve">k) comprovar a reserva de cargos a que se refere </w:t>
      </w:r>
      <w:proofErr w:type="gramStart"/>
      <w:r w:rsidRPr="0044750F">
        <w:rPr>
          <w:rStyle w:val="normaltextrun"/>
          <w:rFonts w:ascii="Arial" w:eastAsiaTheme="majorEastAsia" w:hAnsi="Arial" w:cs="Arial"/>
          <w:strike/>
          <w:highlight w:val="yellow"/>
        </w:rPr>
        <w:t>a</w:t>
      </w:r>
      <w:proofErr w:type="gramEnd"/>
      <w:r w:rsidRPr="0044750F">
        <w:rPr>
          <w:rStyle w:val="normaltextrun"/>
          <w:rFonts w:ascii="Arial" w:eastAsiaTheme="majorEastAsia" w:hAnsi="Arial" w:cs="Arial"/>
          <w:strike/>
          <w:highlight w:val="yellow"/>
        </w:rPr>
        <w:t xml:space="preserve"> cláusula acima, no prazo fixado pelo fiscal do contrato, com a indicação dos empregados que preencheram as referidas vagas (art. 116, parágrafo único, da Lei n.º 14.133, de 2021)</w:t>
      </w:r>
      <w:r w:rsidRPr="0044750F">
        <w:rPr>
          <w:rStyle w:val="normaltextrun"/>
          <w:rFonts w:ascii="Arial" w:eastAsiaTheme="majorEastAsia" w:hAnsi="Arial" w:cs="Arial"/>
          <w:highlight w:val="yellow"/>
        </w:rPr>
        <w:t>; </w:t>
      </w:r>
      <w:r w:rsidRPr="0083302A">
        <w:rPr>
          <w:rStyle w:val="eop"/>
          <w:rFonts w:ascii="Arial" w:eastAsiaTheme="majorEastAsia" w:hAnsi="Arial" w:cs="Arial"/>
        </w:rPr>
        <w:t> </w:t>
      </w:r>
      <w:r w:rsidR="009B30EF">
        <w:rPr>
          <w:rStyle w:val="eop"/>
          <w:rFonts w:ascii="Arial" w:eastAsiaTheme="majorEastAsia" w:hAnsi="Arial" w:cs="Arial"/>
          <w:color w:val="FF0000"/>
        </w:rPr>
        <w:t>(E</w:t>
      </w:r>
      <w:r w:rsidR="009B30EF" w:rsidRPr="0083302A">
        <w:rPr>
          <w:rStyle w:val="eop"/>
          <w:rFonts w:ascii="Arial" w:eastAsiaTheme="majorEastAsia" w:hAnsi="Arial" w:cs="Arial"/>
          <w:color w:val="FF0000"/>
        </w:rPr>
        <w:t>xcluída conforme Informação n</w:t>
      </w:r>
      <w:r w:rsidR="009B30EF">
        <w:rPr>
          <w:rStyle w:val="eop"/>
          <w:rFonts w:ascii="Arial" w:eastAsiaTheme="majorEastAsia" w:hAnsi="Arial" w:cs="Arial"/>
          <w:color w:val="FF0000"/>
        </w:rPr>
        <w:t>.</w:t>
      </w:r>
      <w:r w:rsidR="009B30EF" w:rsidRPr="0083302A">
        <w:rPr>
          <w:rStyle w:val="eop"/>
          <w:rFonts w:ascii="Arial" w:eastAsiaTheme="majorEastAsia" w:hAnsi="Arial" w:cs="Arial"/>
          <w:color w:val="FF0000"/>
        </w:rPr>
        <w:t xml:space="preserve">º </w:t>
      </w:r>
      <w:r w:rsidR="009B30EF">
        <w:rPr>
          <w:rStyle w:val="eop"/>
          <w:rFonts w:ascii="Arial" w:eastAsiaTheme="majorEastAsia" w:hAnsi="Arial" w:cs="Arial"/>
          <w:color w:val="FF0000"/>
        </w:rPr>
        <w:t>44</w:t>
      </w:r>
      <w:r w:rsidR="009B30EF" w:rsidRPr="0083302A">
        <w:rPr>
          <w:rStyle w:val="eop"/>
          <w:rFonts w:ascii="Arial" w:eastAsiaTheme="majorEastAsia" w:hAnsi="Arial" w:cs="Arial"/>
          <w:color w:val="FF0000"/>
        </w:rPr>
        <w:t>/2026</w:t>
      </w:r>
      <w:r w:rsidR="009B30EF">
        <w:rPr>
          <w:rStyle w:val="eop"/>
          <w:rFonts w:ascii="Arial" w:eastAsiaTheme="majorEastAsia" w:hAnsi="Arial" w:cs="Arial"/>
          <w:color w:val="FF0000"/>
        </w:rPr>
        <w:t>-</w:t>
      </w:r>
      <w:proofErr w:type="spellStart"/>
      <w:r w:rsidR="009B30EF">
        <w:rPr>
          <w:rStyle w:val="eop"/>
          <w:rFonts w:ascii="Arial" w:eastAsiaTheme="majorEastAsia" w:hAnsi="Arial" w:cs="Arial"/>
          <w:color w:val="FF0000"/>
        </w:rPr>
        <w:t>ULic</w:t>
      </w:r>
      <w:proofErr w:type="spellEnd"/>
      <w:r w:rsidR="009B30EF" w:rsidRPr="0083302A">
        <w:rPr>
          <w:rStyle w:val="eop"/>
          <w:rFonts w:ascii="Arial" w:eastAsiaTheme="majorEastAsia" w:hAnsi="Arial" w:cs="Arial"/>
          <w:color w:val="FF0000"/>
        </w:rPr>
        <w:t>).</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l) guardar sigilo sobre todas as informações obtidas em decorrência do cumprimento do </w:t>
      </w:r>
      <w:proofErr w:type="gramStart"/>
      <w:r w:rsidRPr="009E4BA6">
        <w:rPr>
          <w:rStyle w:val="normaltextrun"/>
          <w:rFonts w:ascii="Arial" w:eastAsiaTheme="majorEastAsia" w:hAnsi="Arial" w:cs="Arial"/>
        </w:rPr>
        <w:t>contrato;</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m) arcar com o ônus decorrente de eventual equívoco no dimensionamento da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w:t>
      </w:r>
      <w:proofErr w:type="gramStart"/>
      <w:r w:rsidRPr="009E4BA6">
        <w:rPr>
          <w:rStyle w:val="normaltextrun"/>
          <w:rFonts w:ascii="Arial" w:eastAsiaTheme="majorEastAsia" w:hAnsi="Arial" w:cs="Arial"/>
        </w:rPr>
        <w:t>2021;</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n) não manter, durante toda a execução do contrato, direta ou indiretamente, vínculo de natureza técnica, comercial, econômica, financeira, trabalhista ou civil com dirigente do Ministério Público do Estado do Rio Grande do Sul ou com agente público que desempenhou função na licitação/contratação ou que atue na fiscalização ou na gestão do contrato, ou que deles seja cônjuge, companheiro ou parente em linha reta, colateral ou por afinidade, até o terceiro grau, os termos do disposto no artigo 14, inciso IV, da Lei Federal n.º 14.133/</w:t>
      </w:r>
      <w:proofErr w:type="gramStart"/>
      <w:r w:rsidRPr="009E4BA6">
        <w:rPr>
          <w:rStyle w:val="normaltextrun"/>
          <w:rFonts w:ascii="Arial" w:eastAsiaTheme="majorEastAsia" w:hAnsi="Arial" w:cs="Arial"/>
        </w:rPr>
        <w:t>2021;</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o) não possuir, durante toda a execução do contrato, no quadro societário, cônjuge, companheiro ou parente em linha reta, colateral ou por afinidade, até o terceiro grau, inclusive, de membros ocupantes de cargos de direção ou no exercício de funções administrativas, ou de servidores ocupantes de cargos de direção, chefia e assessoramento, vinculados direta ou indiretamente às unidades situadas na linha hierárquica da área encarregada da licitação/contratação no âmbito do Ministério Público do Estado do Rio Grande do Sul, nos termos do artigo 3º, inciso II, da Resolução CNMP n.º 37/2009 (com redação dada pela Resolução CNMP n.º 172/2017</w:t>
      </w:r>
      <w:proofErr w:type="gramStart"/>
      <w:r w:rsidRPr="009E4BA6">
        <w:rPr>
          <w:rStyle w:val="normaltextrun"/>
          <w:rFonts w:ascii="Arial" w:eastAsiaTheme="majorEastAsia" w:hAnsi="Arial" w:cs="Arial"/>
        </w:rPr>
        <w:t>);</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7.6 </w:t>
      </w:r>
      <w:proofErr w:type="gramStart"/>
      <w:r w:rsidRPr="009E4BA6">
        <w:rPr>
          <w:rStyle w:val="normaltextrun"/>
          <w:rFonts w:ascii="Arial" w:eastAsiaTheme="majorEastAsia" w:hAnsi="Arial" w:cs="Arial"/>
        </w:rPr>
        <w:t>Sanções:</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514410" w:rsidRPr="009E4BA6" w:rsidRDefault="00847F19" w:rsidP="00A32334">
      <w:pPr>
        <w:pStyle w:val="paragraph"/>
        <w:spacing w:before="0" w:beforeAutospacing="0" w:after="0" w:afterAutospacing="0"/>
        <w:jc w:val="both"/>
        <w:textAlignment w:val="baseline"/>
        <w:rPr>
          <w:rStyle w:val="normaltextrun"/>
          <w:rFonts w:ascii="Arial" w:eastAsiaTheme="majorEastAsia" w:hAnsi="Arial" w:cs="Arial"/>
        </w:rPr>
      </w:pPr>
      <w:r w:rsidRPr="009E4BA6">
        <w:rPr>
          <w:rStyle w:val="normaltextrun"/>
          <w:rFonts w:ascii="Arial" w:eastAsiaTheme="majorEastAsia" w:hAnsi="Arial" w:cs="Arial"/>
        </w:rPr>
        <w:t xml:space="preserve">7.6.1. Poderão ser aplicadas sanções de natureza moratória e punitiva diante do não cumprimento das cláusulas </w:t>
      </w:r>
      <w:proofErr w:type="gramStart"/>
      <w:r w:rsidRPr="009E4BA6">
        <w:rPr>
          <w:rStyle w:val="normaltextrun"/>
          <w:rFonts w:ascii="Arial" w:eastAsiaTheme="majorEastAsia" w:hAnsi="Arial" w:cs="Arial"/>
        </w:rPr>
        <w:t>contratuais:</w:t>
      </w:r>
      <w:proofErr w:type="gramEnd"/>
      <w:r w:rsidRPr="009E4BA6">
        <w:rPr>
          <w:rStyle w:val="normaltextrun"/>
          <w:rFonts w:ascii="Arial" w:eastAsiaTheme="majorEastAsia" w:hAnsi="Arial" w:cs="Arial"/>
        </w:rPr>
        <w:t> </w:t>
      </w:r>
    </w:p>
    <w:p w:rsidR="00514410" w:rsidRPr="009E4BA6" w:rsidRDefault="003D2071" w:rsidP="00A32334">
      <w:pPr>
        <w:pStyle w:val="paragraph"/>
        <w:spacing w:before="0" w:beforeAutospacing="0" w:after="0" w:afterAutospacing="0"/>
        <w:jc w:val="both"/>
        <w:textAlignment w:val="baseline"/>
        <w:rPr>
          <w:rStyle w:val="normaltextrun"/>
          <w:rFonts w:ascii="Arial" w:eastAsiaTheme="majorEastAsia" w:hAnsi="Arial" w:cs="Arial"/>
        </w:rPr>
      </w:pPr>
      <w:r w:rsidRPr="009E4BA6">
        <w:rPr>
          <w:rFonts w:ascii="Arial" w:eastAsiaTheme="majorEastAsia" w:hAnsi="Arial" w:cs="Arial"/>
        </w:rPr>
        <w:lastRenderedPageBreak/>
        <w:t>a) multa por atraso, quando ultrapassado o prazo máximo estabelecido no item 4.3, alínea "c" deste termo de referência acrescido de 60 (sessenta) minutos, 0,5% (meio por cento) a cada hora de atraso, limitado ao máximo de 20 horas, sobre o valor mensal do contrato; </w:t>
      </w:r>
    </w:p>
    <w:p w:rsidR="00847F19" w:rsidRPr="009E4BA6" w:rsidRDefault="003D2071"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b</w:t>
      </w:r>
      <w:r w:rsidR="00514410" w:rsidRPr="009E4BA6">
        <w:rPr>
          <w:rStyle w:val="normaltextrun"/>
          <w:rFonts w:ascii="Arial" w:eastAsiaTheme="majorEastAsia" w:hAnsi="Arial" w:cs="Arial"/>
        </w:rPr>
        <w:t xml:space="preserve">) </w:t>
      </w:r>
      <w:r w:rsidR="00514410" w:rsidRPr="009E4BA6">
        <w:rPr>
          <w:rStyle w:val="eop"/>
          <w:rFonts w:ascii="Arial" w:eastAsiaTheme="majorEastAsia" w:hAnsi="Arial" w:cs="Arial"/>
        </w:rPr>
        <w:t>a Contratada ficará sujeita à multa de 0,5% (zero vírgula cinco por cento) sobre o valor do contrato, por dia de atraso, quando, sem justa causa, deixar de cumprir as demais obrigações assumidas, limitada ao máximo de 20 (vinte) dias.</w:t>
      </w:r>
    </w:p>
    <w:p w:rsidR="00847F19" w:rsidRPr="009E4BA6" w:rsidRDefault="00683F0F" w:rsidP="00A32334">
      <w:pPr>
        <w:pStyle w:val="paragraph"/>
        <w:spacing w:before="0" w:beforeAutospacing="0" w:after="0" w:afterAutospacing="0"/>
        <w:jc w:val="both"/>
        <w:textAlignment w:val="baseline"/>
        <w:rPr>
          <w:rFonts w:ascii="Arial" w:hAnsi="Arial" w:cs="Arial"/>
        </w:rPr>
      </w:pPr>
      <w:proofErr w:type="gramStart"/>
      <w:r w:rsidRPr="009E4BA6">
        <w:rPr>
          <w:rStyle w:val="normaltextrun"/>
          <w:rFonts w:ascii="Arial" w:eastAsiaTheme="majorEastAsia" w:hAnsi="Arial" w:cs="Arial"/>
        </w:rPr>
        <w:t>c</w:t>
      </w:r>
      <w:r w:rsidR="00847F19" w:rsidRPr="009E4BA6">
        <w:rPr>
          <w:rStyle w:val="normaltextrun"/>
          <w:rFonts w:ascii="Arial" w:eastAsiaTheme="majorEastAsia" w:hAnsi="Arial" w:cs="Arial"/>
        </w:rPr>
        <w:t>)</w:t>
      </w:r>
      <w:proofErr w:type="gramEnd"/>
      <w:r w:rsidR="00847F19" w:rsidRPr="009E4BA6">
        <w:rPr>
          <w:rStyle w:val="normaltextrun"/>
          <w:rFonts w:ascii="Arial" w:eastAsiaTheme="majorEastAsia" w:hAnsi="Arial" w:cs="Arial"/>
        </w:rPr>
        <w:t>  advertência </w:t>
      </w:r>
      <w:r w:rsidR="00847F19" w:rsidRPr="009E4BA6">
        <w:rPr>
          <w:rStyle w:val="eop"/>
          <w:rFonts w:ascii="Arial" w:eastAsiaTheme="majorEastAsia" w:hAnsi="Arial" w:cs="Arial"/>
        </w:rPr>
        <w:t> </w:t>
      </w:r>
    </w:p>
    <w:p w:rsidR="00847F19" w:rsidRPr="009E4BA6" w:rsidRDefault="00683F0F"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d</w:t>
      </w:r>
      <w:r w:rsidR="00847F19" w:rsidRPr="009E4BA6">
        <w:rPr>
          <w:rStyle w:val="normaltextrun"/>
          <w:rFonts w:ascii="Arial" w:eastAsiaTheme="majorEastAsia" w:hAnsi="Arial" w:cs="Arial"/>
        </w:rPr>
        <w:t>) multa compensatória: até 10% sobre o valor total do contrato </w:t>
      </w:r>
      <w:r w:rsidR="00847F19" w:rsidRPr="009E4BA6">
        <w:rPr>
          <w:rStyle w:val="eop"/>
          <w:rFonts w:ascii="Arial" w:eastAsiaTheme="majorEastAsia" w:hAnsi="Arial" w:cs="Arial"/>
        </w:rPr>
        <w:t> </w:t>
      </w:r>
    </w:p>
    <w:p w:rsidR="00847F19" w:rsidRPr="009E4BA6" w:rsidRDefault="00683F0F" w:rsidP="00A32334">
      <w:pPr>
        <w:pStyle w:val="paragraph"/>
        <w:spacing w:before="0" w:beforeAutospacing="0" w:after="0" w:afterAutospacing="0"/>
        <w:jc w:val="both"/>
        <w:textAlignment w:val="baseline"/>
        <w:rPr>
          <w:rFonts w:ascii="Arial" w:hAnsi="Arial" w:cs="Arial"/>
        </w:rPr>
      </w:pPr>
      <w:proofErr w:type="gramStart"/>
      <w:r w:rsidRPr="009E4BA6">
        <w:rPr>
          <w:rStyle w:val="normaltextrun"/>
          <w:rFonts w:ascii="Arial" w:eastAsiaTheme="majorEastAsia" w:hAnsi="Arial" w:cs="Arial"/>
        </w:rPr>
        <w:t>e</w:t>
      </w:r>
      <w:proofErr w:type="gramEnd"/>
      <w:r w:rsidR="00847F19" w:rsidRPr="009E4BA6">
        <w:rPr>
          <w:rStyle w:val="normaltextrun"/>
          <w:rFonts w:ascii="Arial" w:eastAsiaTheme="majorEastAsia" w:hAnsi="Arial" w:cs="Arial"/>
        </w:rPr>
        <w:t>)  impedimento de licitar e contratar por até 03 (três) anos; </w:t>
      </w:r>
      <w:r w:rsidR="00847F19" w:rsidRPr="009E4BA6">
        <w:rPr>
          <w:rStyle w:val="eop"/>
          <w:rFonts w:ascii="Arial" w:eastAsiaTheme="majorEastAsia" w:hAnsi="Arial" w:cs="Arial"/>
        </w:rPr>
        <w:t> </w:t>
      </w:r>
    </w:p>
    <w:p w:rsidR="00847F19" w:rsidRPr="009E4BA6" w:rsidRDefault="00683F0F"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f</w:t>
      </w:r>
      <w:r w:rsidR="00847F19" w:rsidRPr="009E4BA6">
        <w:rPr>
          <w:rStyle w:val="normaltextrun"/>
          <w:rFonts w:ascii="Arial" w:eastAsiaTheme="majorEastAsia" w:hAnsi="Arial" w:cs="Arial"/>
        </w:rPr>
        <w:t xml:space="preserve">) declaração de inidoneidade para licitar ou contratar com a Administração </w:t>
      </w:r>
      <w:proofErr w:type="gramStart"/>
      <w:r w:rsidR="00847F19" w:rsidRPr="009E4BA6">
        <w:rPr>
          <w:rStyle w:val="normaltextrun"/>
          <w:rFonts w:ascii="Arial" w:eastAsiaTheme="majorEastAsia" w:hAnsi="Arial" w:cs="Arial"/>
        </w:rPr>
        <w:t>Pública.</w:t>
      </w:r>
      <w:proofErr w:type="gramEnd"/>
      <w:r w:rsidR="00847F19" w:rsidRPr="009E4BA6">
        <w:rPr>
          <w:rStyle w:val="normaltextrun"/>
          <w:rFonts w:ascii="Arial" w:eastAsiaTheme="majorEastAsia" w:hAnsi="Arial" w:cs="Arial"/>
        </w:rPr>
        <w:t> </w:t>
      </w:r>
      <w:r w:rsidR="00847F19"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color w:val="000000" w:themeColor="text1"/>
        </w:rPr>
      </w:pPr>
      <w:r w:rsidRPr="009E4BA6">
        <w:rPr>
          <w:rStyle w:val="normaltextrun"/>
          <w:rFonts w:ascii="Arial" w:eastAsiaTheme="majorEastAsia" w:hAnsi="Arial" w:cs="Arial"/>
          <w:color w:val="000000" w:themeColor="text1"/>
        </w:rPr>
        <w:t>7.6.2 Sanções específicas</w:t>
      </w:r>
      <w:r w:rsidRPr="009E4BA6">
        <w:rPr>
          <w:rStyle w:val="eop"/>
          <w:rFonts w:ascii="Arial" w:eastAsiaTheme="majorEastAsia" w:hAnsi="Arial" w:cs="Arial"/>
          <w:color w:val="000000" w:themeColor="text1"/>
        </w:rPr>
        <w:t> </w:t>
      </w:r>
    </w:p>
    <w:p w:rsidR="00847F19" w:rsidRPr="009E4BA6" w:rsidRDefault="00847F19" w:rsidP="00A32334">
      <w:pPr>
        <w:pStyle w:val="paragraph"/>
        <w:spacing w:before="0" w:beforeAutospacing="0" w:after="0" w:afterAutospacing="0"/>
        <w:jc w:val="both"/>
        <w:textAlignment w:val="baseline"/>
        <w:rPr>
          <w:rFonts w:ascii="Arial" w:hAnsi="Arial" w:cs="Arial"/>
          <w:color w:val="000000" w:themeColor="text1"/>
        </w:rPr>
      </w:pPr>
      <w:r w:rsidRPr="009E4BA6">
        <w:rPr>
          <w:rStyle w:val="normaltextrun"/>
          <w:rFonts w:ascii="Arial" w:eastAsiaTheme="majorEastAsia" w:hAnsi="Arial" w:cs="Arial"/>
          <w:color w:val="000000" w:themeColor="text1"/>
        </w:rPr>
        <w:t>Não existem sanções específicas vinculadas ao objeto.</w:t>
      </w:r>
      <w:r w:rsidRPr="009E4BA6">
        <w:rPr>
          <w:rStyle w:val="eop"/>
          <w:rFonts w:ascii="Arial" w:eastAsiaTheme="majorEastAsia" w:hAnsi="Arial" w:cs="Arial"/>
          <w:color w:val="000000" w:themeColor="text1"/>
        </w:rPr>
        <w:t> </w:t>
      </w:r>
    </w:p>
    <w:p w:rsidR="00847F19" w:rsidRPr="009E4BA6" w:rsidRDefault="00847F19" w:rsidP="00A32334">
      <w:pPr>
        <w:pStyle w:val="paragraph"/>
        <w:spacing w:before="0" w:beforeAutospacing="0" w:after="0" w:afterAutospacing="0"/>
        <w:jc w:val="both"/>
        <w:textAlignment w:val="baseline"/>
        <w:rPr>
          <w:rStyle w:val="eop"/>
          <w:rFonts w:ascii="Arial" w:eastAsiaTheme="majorEastAsia" w:hAnsi="Arial" w:cs="Arial"/>
        </w:rPr>
      </w:pPr>
      <w:r w:rsidRPr="009E4BA6">
        <w:rPr>
          <w:rStyle w:val="normaltextrun"/>
          <w:rFonts w:ascii="Arial" w:eastAsiaTheme="majorEastAsia" w:hAnsi="Arial" w:cs="Arial"/>
        </w:rPr>
        <w:t>7.6.3 A multa poderá ser aplicada isolada ou cumulativamente, limitada a 30% (trinta por cento</w:t>
      </w:r>
      <w:proofErr w:type="gramStart"/>
      <w:r w:rsidRPr="009E4BA6">
        <w:rPr>
          <w:rStyle w:val="normaltextrun"/>
          <w:rFonts w:ascii="Arial" w:eastAsiaTheme="majorEastAsia" w:hAnsi="Arial" w:cs="Arial"/>
        </w:rPr>
        <w:t>).</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AB3904" w:rsidRPr="009E4BA6" w:rsidRDefault="00AB3904" w:rsidP="00A32334">
      <w:pPr>
        <w:pStyle w:val="paragraph"/>
        <w:spacing w:before="0" w:beforeAutospacing="0" w:after="0" w:afterAutospacing="0"/>
        <w:jc w:val="both"/>
        <w:textAlignment w:val="baseline"/>
        <w:rPr>
          <w:rFonts w:ascii="Arial" w:hAnsi="Arial" w:cs="Arial"/>
        </w:rPr>
      </w:pPr>
    </w:p>
    <w:p w:rsidR="00847F19" w:rsidRPr="009E4BA6" w:rsidRDefault="00847F19" w:rsidP="00A32334">
      <w:pPr>
        <w:pStyle w:val="paragraph"/>
        <w:spacing w:before="0" w:beforeAutospacing="0" w:after="0" w:afterAutospacing="0"/>
        <w:jc w:val="both"/>
        <w:textAlignment w:val="baseline"/>
        <w:rPr>
          <w:rStyle w:val="eop"/>
          <w:rFonts w:ascii="Arial" w:eastAsiaTheme="majorEastAsia" w:hAnsi="Arial" w:cs="Arial"/>
        </w:rPr>
      </w:pPr>
      <w:r w:rsidRPr="009E4BA6">
        <w:rPr>
          <w:rStyle w:val="normaltextrun"/>
          <w:rFonts w:ascii="Arial" w:eastAsiaTheme="majorEastAsia" w:hAnsi="Arial" w:cs="Arial"/>
          <w:b/>
          <w:bCs/>
        </w:rPr>
        <w:t>8. CRITÉRIO DE MEDIAÇÃO E PAGAMENTO</w:t>
      </w:r>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8.1.1 A avaliação da execução do objeto utilizará o Instrumento de Medição de Resultado (IMR), previsto no A</w:t>
      </w:r>
      <w:r w:rsidR="002958E9">
        <w:rPr>
          <w:rStyle w:val="normaltextrun"/>
          <w:rFonts w:ascii="Arial" w:eastAsiaTheme="majorEastAsia" w:hAnsi="Arial" w:cs="Arial"/>
        </w:rPr>
        <w:t>penso</w:t>
      </w:r>
      <w:r w:rsidRPr="009E4BA6">
        <w:rPr>
          <w:rStyle w:val="normaltextrun"/>
          <w:rFonts w:ascii="Arial" w:eastAsiaTheme="majorEastAsia" w:hAnsi="Arial" w:cs="Arial"/>
        </w:rPr>
        <w:t xml:space="preserve"> III deste Termo de </w:t>
      </w:r>
      <w:proofErr w:type="gramStart"/>
      <w:r w:rsidRPr="009E4BA6">
        <w:rPr>
          <w:rStyle w:val="normaltextrun"/>
          <w:rFonts w:ascii="Arial" w:eastAsiaTheme="majorEastAsia" w:hAnsi="Arial" w:cs="Arial"/>
        </w:rPr>
        <w:t>Referência.</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8.1.2 Será indicada a retenção ou glosa no pagamento, proporcional à irregularidade verificada, sem prejuízo das sanções cabíveis, caso se constate que a </w:t>
      </w:r>
      <w:proofErr w:type="gramStart"/>
      <w:r w:rsidRPr="009E4BA6">
        <w:rPr>
          <w:rStyle w:val="normaltextrun"/>
          <w:rFonts w:ascii="Arial" w:eastAsiaTheme="majorEastAsia" w:hAnsi="Arial" w:cs="Arial"/>
        </w:rPr>
        <w:t>Contratada:</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a) não produzir os resultados </w:t>
      </w:r>
      <w:proofErr w:type="gramStart"/>
      <w:r w:rsidRPr="009E4BA6">
        <w:rPr>
          <w:rStyle w:val="normaltextrun"/>
          <w:rFonts w:ascii="Arial" w:eastAsiaTheme="majorEastAsia" w:hAnsi="Arial" w:cs="Arial"/>
        </w:rPr>
        <w:t>acordados;</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b) deixar de executar, ou não executar com a qualidade mínima exigida as atividades </w:t>
      </w:r>
      <w:proofErr w:type="gramStart"/>
      <w:r w:rsidRPr="009E4BA6">
        <w:rPr>
          <w:rStyle w:val="normaltextrun"/>
          <w:rFonts w:ascii="Arial" w:eastAsiaTheme="majorEastAsia" w:hAnsi="Arial" w:cs="Arial"/>
        </w:rPr>
        <w:t>contratadas;</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c) deixar de utilizar materiais e recursos humanos exigidos para a execução do serviço, ou utilizá-los com qualidade ou quantidade inferior à </w:t>
      </w:r>
      <w:proofErr w:type="gramStart"/>
      <w:r w:rsidRPr="009E4BA6">
        <w:rPr>
          <w:rStyle w:val="normaltextrun"/>
          <w:rFonts w:ascii="Arial" w:eastAsiaTheme="majorEastAsia" w:hAnsi="Arial" w:cs="Arial"/>
        </w:rPr>
        <w:t>demandada.</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8.1.3 A utilização do IMR não impede a aplicação concomitante de outros mecanismos para a avaliação da prestação dos </w:t>
      </w:r>
      <w:proofErr w:type="gramStart"/>
      <w:r w:rsidRPr="009E4BA6">
        <w:rPr>
          <w:rStyle w:val="normaltextrun"/>
          <w:rFonts w:ascii="Arial" w:eastAsiaTheme="majorEastAsia" w:hAnsi="Arial" w:cs="Arial"/>
        </w:rPr>
        <w:t>serviços.</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8.1.4 A aferição da execução contratual para fins de pagamento considerará os seguintes </w:t>
      </w:r>
      <w:proofErr w:type="gramStart"/>
      <w:r w:rsidRPr="009E4BA6">
        <w:rPr>
          <w:rStyle w:val="normaltextrun"/>
          <w:rFonts w:ascii="Arial" w:eastAsiaTheme="majorEastAsia" w:hAnsi="Arial" w:cs="Arial"/>
        </w:rPr>
        <w:t>critérios:</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proofErr w:type="gramStart"/>
      <w:r w:rsidRPr="009E4BA6">
        <w:rPr>
          <w:rStyle w:val="normaltextrun"/>
          <w:rFonts w:ascii="Arial" w:eastAsiaTheme="majorEastAsia" w:hAnsi="Arial" w:cs="Arial"/>
        </w:rPr>
        <w:t>a</w:t>
      </w:r>
      <w:proofErr w:type="gramEnd"/>
      <w:r w:rsidRPr="009E4BA6">
        <w:rPr>
          <w:rStyle w:val="normaltextrun"/>
          <w:rFonts w:ascii="Arial" w:eastAsiaTheme="majorEastAsia" w:hAnsi="Arial" w:cs="Arial"/>
        </w:rPr>
        <w:t>) Disponibilidade dos veículos: percentual de tempo em que os veículos permanecem em condições de uso, sem indisponibilidades não programadas;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proofErr w:type="gramStart"/>
      <w:r w:rsidRPr="009E4BA6">
        <w:rPr>
          <w:rStyle w:val="normaltextrun"/>
          <w:rFonts w:ascii="Arial" w:eastAsiaTheme="majorEastAsia" w:hAnsi="Arial" w:cs="Arial"/>
        </w:rPr>
        <w:t>b)</w:t>
      </w:r>
      <w:proofErr w:type="gramEnd"/>
      <w:r w:rsidRPr="009E4BA6">
        <w:rPr>
          <w:rStyle w:val="normaltextrun"/>
          <w:rFonts w:ascii="Arial" w:eastAsiaTheme="majorEastAsia" w:hAnsi="Arial" w:cs="Arial"/>
        </w:rPr>
        <w:t> Cumprimento dos prazos de substituição: atendimento aos prazos estabelecidos no item 4.3.c para substituição de veículos em caso de pane, sinistro ou manutenção;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proofErr w:type="gramStart"/>
      <w:r w:rsidRPr="009E4BA6">
        <w:rPr>
          <w:rStyle w:val="normaltextrun"/>
          <w:rFonts w:ascii="Arial" w:eastAsiaTheme="majorEastAsia" w:hAnsi="Arial" w:cs="Arial"/>
        </w:rPr>
        <w:t>c)</w:t>
      </w:r>
      <w:proofErr w:type="gramEnd"/>
      <w:r w:rsidRPr="009E4BA6">
        <w:rPr>
          <w:rStyle w:val="normaltextrun"/>
          <w:rFonts w:ascii="Arial" w:eastAsiaTheme="majorEastAsia" w:hAnsi="Arial" w:cs="Arial"/>
        </w:rPr>
        <w:t> Conformidade técnica: manutenção das especificações contratuais dos veículos durante toda a vigência (idade máxima, quilometragem, itens obrigatórios, documentação);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proofErr w:type="gramStart"/>
      <w:r w:rsidRPr="009E4BA6">
        <w:rPr>
          <w:rStyle w:val="normaltextrun"/>
          <w:rFonts w:ascii="Arial" w:eastAsiaTheme="majorEastAsia" w:hAnsi="Arial" w:cs="Arial"/>
        </w:rPr>
        <w:t>d)</w:t>
      </w:r>
      <w:proofErr w:type="gramEnd"/>
      <w:r w:rsidRPr="009E4BA6">
        <w:rPr>
          <w:rStyle w:val="normaltextrun"/>
          <w:rFonts w:ascii="Arial" w:eastAsiaTheme="majorEastAsia" w:hAnsi="Arial" w:cs="Arial"/>
        </w:rPr>
        <w:t> Qualidade da manutenção preventiva: cumprimento do cronograma de revisões conforme manual do fabricante.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8.2 Recebimento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color w:val="000000" w:themeColor="text1"/>
        </w:rPr>
      </w:pPr>
      <w:r w:rsidRPr="009E4BA6">
        <w:rPr>
          <w:rStyle w:val="normaltextrun"/>
          <w:rFonts w:ascii="Arial" w:eastAsiaTheme="majorEastAsia" w:hAnsi="Arial" w:cs="Arial"/>
          <w:color w:val="000000" w:themeColor="text1"/>
        </w:rPr>
        <w:t>8.2.1 Haverá recebimento dos serviços, de acordo com a ordem de serviço emitida, conforme abaixo:</w:t>
      </w:r>
      <w:r w:rsidRPr="009E4BA6">
        <w:rPr>
          <w:rStyle w:val="eop"/>
          <w:rFonts w:ascii="Arial" w:eastAsiaTheme="majorEastAsia" w:hAnsi="Arial" w:cs="Arial"/>
          <w:color w:val="000000" w:themeColor="text1"/>
        </w:rPr>
        <w:t> </w:t>
      </w:r>
    </w:p>
    <w:p w:rsidR="00847F19" w:rsidRPr="009E4BA6" w:rsidRDefault="00847F19" w:rsidP="00A32334">
      <w:pPr>
        <w:pStyle w:val="paragraph"/>
        <w:spacing w:before="0" w:beforeAutospacing="0" w:after="0" w:afterAutospacing="0"/>
        <w:jc w:val="both"/>
        <w:textAlignment w:val="baseline"/>
        <w:rPr>
          <w:rFonts w:ascii="Arial" w:hAnsi="Arial" w:cs="Arial"/>
          <w:color w:val="000000" w:themeColor="text1"/>
        </w:rPr>
      </w:pPr>
      <w:r w:rsidRPr="009E4BA6">
        <w:rPr>
          <w:rStyle w:val="normaltextrun"/>
          <w:rFonts w:ascii="Arial" w:eastAsiaTheme="majorEastAsia" w:hAnsi="Arial" w:cs="Arial"/>
          <w:color w:val="000000" w:themeColor="text1"/>
        </w:rPr>
        <w:t xml:space="preserve">8.2.1.1 Provisoriamente, na data da entrega dos veículos pelo responsável por seu acompanhamento e fiscalização. Devendo </w:t>
      </w:r>
      <w:proofErr w:type="gramStart"/>
      <w:r w:rsidRPr="009E4BA6">
        <w:rPr>
          <w:rStyle w:val="normaltextrun"/>
          <w:rFonts w:ascii="Arial" w:eastAsiaTheme="majorEastAsia" w:hAnsi="Arial" w:cs="Arial"/>
          <w:color w:val="000000" w:themeColor="text1"/>
        </w:rPr>
        <w:t>serem</w:t>
      </w:r>
      <w:proofErr w:type="gramEnd"/>
      <w:r w:rsidRPr="009E4BA6">
        <w:rPr>
          <w:rStyle w:val="normaltextrun"/>
          <w:rFonts w:ascii="Arial" w:eastAsiaTheme="majorEastAsia" w:hAnsi="Arial" w:cs="Arial"/>
          <w:color w:val="000000" w:themeColor="text1"/>
        </w:rPr>
        <w:t xml:space="preserve"> entregues os seguintes documentos:</w:t>
      </w:r>
      <w:r w:rsidRPr="009E4BA6">
        <w:rPr>
          <w:rStyle w:val="eop"/>
          <w:rFonts w:ascii="Arial" w:eastAsiaTheme="majorEastAsia" w:hAnsi="Arial" w:cs="Arial"/>
          <w:color w:val="000000" w:themeColor="text1"/>
        </w:rPr>
        <w:t> </w:t>
      </w:r>
    </w:p>
    <w:p w:rsidR="00847F19" w:rsidRPr="009E4BA6" w:rsidRDefault="00847F19" w:rsidP="00A32334">
      <w:pPr>
        <w:pStyle w:val="paragraph"/>
        <w:spacing w:before="0" w:beforeAutospacing="0" w:after="0" w:afterAutospacing="0"/>
        <w:jc w:val="both"/>
        <w:textAlignment w:val="baseline"/>
        <w:rPr>
          <w:rFonts w:ascii="Arial" w:hAnsi="Arial" w:cs="Arial"/>
          <w:color w:val="000000" w:themeColor="text1"/>
        </w:rPr>
      </w:pPr>
      <w:r w:rsidRPr="009E4BA6">
        <w:rPr>
          <w:rStyle w:val="normaltextrun"/>
          <w:rFonts w:ascii="Arial" w:eastAsiaTheme="majorEastAsia" w:hAnsi="Arial" w:cs="Arial"/>
          <w:color w:val="000000" w:themeColor="text1"/>
        </w:rPr>
        <w:lastRenderedPageBreak/>
        <w:t xml:space="preserve">- Relação completa contendo: placa, chassis, </w:t>
      </w:r>
      <w:proofErr w:type="gramStart"/>
      <w:r w:rsidRPr="009E4BA6">
        <w:rPr>
          <w:rStyle w:val="normaltextrun"/>
          <w:rFonts w:ascii="Arial" w:eastAsiaTheme="majorEastAsia" w:hAnsi="Arial" w:cs="Arial"/>
          <w:color w:val="000000" w:themeColor="text1"/>
        </w:rPr>
        <w:t>marca,</w:t>
      </w:r>
      <w:proofErr w:type="gramEnd"/>
      <w:r w:rsidRPr="009E4BA6">
        <w:rPr>
          <w:rStyle w:val="normaltextrun"/>
          <w:rFonts w:ascii="Arial" w:eastAsiaTheme="majorEastAsia" w:hAnsi="Arial" w:cs="Arial"/>
          <w:color w:val="000000" w:themeColor="text1"/>
        </w:rPr>
        <w:t xml:space="preserve"> modelo, ano de fabricação e quilometragem atual de cada veículo;</w:t>
      </w:r>
      <w:r w:rsidRPr="009E4BA6">
        <w:rPr>
          <w:rStyle w:val="eop"/>
          <w:rFonts w:ascii="Arial" w:eastAsiaTheme="majorEastAsia" w:hAnsi="Arial" w:cs="Arial"/>
          <w:color w:val="000000" w:themeColor="text1"/>
        </w:rPr>
        <w:t> </w:t>
      </w:r>
    </w:p>
    <w:p w:rsidR="00847F19" w:rsidRPr="009E4BA6" w:rsidRDefault="00847F19" w:rsidP="00A32334">
      <w:pPr>
        <w:pStyle w:val="paragraph"/>
        <w:spacing w:before="0" w:beforeAutospacing="0" w:after="0" w:afterAutospacing="0"/>
        <w:jc w:val="both"/>
        <w:textAlignment w:val="baseline"/>
        <w:rPr>
          <w:rFonts w:ascii="Arial" w:hAnsi="Arial" w:cs="Arial"/>
          <w:color w:val="000000" w:themeColor="text1"/>
        </w:rPr>
      </w:pPr>
      <w:r w:rsidRPr="009E4BA6">
        <w:rPr>
          <w:rStyle w:val="normaltextrun"/>
          <w:rFonts w:ascii="Arial" w:eastAsiaTheme="majorEastAsia" w:hAnsi="Arial" w:cs="Arial"/>
          <w:color w:val="000000" w:themeColor="text1"/>
        </w:rPr>
        <w:t>- Certificado de Registro e Licenciamento de Veículo (CRLV) de cada unidade;</w:t>
      </w:r>
      <w:r w:rsidRPr="009E4BA6">
        <w:rPr>
          <w:rStyle w:val="eop"/>
          <w:rFonts w:ascii="Arial" w:eastAsiaTheme="majorEastAsia" w:hAnsi="Arial" w:cs="Arial"/>
          <w:color w:val="000000" w:themeColor="text1"/>
        </w:rPr>
        <w:t> </w:t>
      </w:r>
    </w:p>
    <w:p w:rsidR="00847F19" w:rsidRPr="009E4BA6" w:rsidRDefault="00847F19" w:rsidP="00A32334">
      <w:pPr>
        <w:pStyle w:val="paragraph"/>
        <w:spacing w:before="0" w:beforeAutospacing="0" w:after="0" w:afterAutospacing="0"/>
        <w:jc w:val="both"/>
        <w:textAlignment w:val="baseline"/>
        <w:rPr>
          <w:rFonts w:ascii="Arial" w:hAnsi="Arial" w:cs="Arial"/>
          <w:color w:val="000000" w:themeColor="text1"/>
        </w:rPr>
      </w:pPr>
      <w:r w:rsidRPr="009E4BA6">
        <w:rPr>
          <w:rStyle w:val="normaltextrun"/>
          <w:rFonts w:ascii="Arial" w:eastAsiaTheme="majorEastAsia" w:hAnsi="Arial" w:cs="Arial"/>
          <w:color w:val="000000" w:themeColor="text1"/>
        </w:rPr>
        <w:t>- Comprovante de classificação energética A ou B no PBE/INMETRO de cada veículo;</w:t>
      </w:r>
      <w:r w:rsidRPr="009E4BA6">
        <w:rPr>
          <w:rStyle w:val="eop"/>
          <w:rFonts w:ascii="Arial" w:eastAsiaTheme="majorEastAsia" w:hAnsi="Arial" w:cs="Arial"/>
          <w:color w:val="000000" w:themeColor="text1"/>
        </w:rPr>
        <w:t> </w:t>
      </w:r>
    </w:p>
    <w:p w:rsidR="00847F19" w:rsidRPr="009E4BA6" w:rsidRDefault="00847F19" w:rsidP="00A32334">
      <w:pPr>
        <w:pStyle w:val="paragraph"/>
        <w:spacing w:before="0" w:beforeAutospacing="0" w:after="0" w:afterAutospacing="0"/>
        <w:jc w:val="both"/>
        <w:textAlignment w:val="baseline"/>
        <w:rPr>
          <w:rFonts w:ascii="Arial" w:hAnsi="Arial" w:cs="Arial"/>
          <w:color w:val="000000" w:themeColor="text1"/>
        </w:rPr>
      </w:pPr>
      <w:r w:rsidRPr="009E4BA6">
        <w:rPr>
          <w:rStyle w:val="normaltextrun"/>
          <w:rFonts w:ascii="Arial" w:eastAsiaTheme="majorEastAsia" w:hAnsi="Arial" w:cs="Arial"/>
          <w:color w:val="000000" w:themeColor="text1"/>
        </w:rPr>
        <w:t>- Apólice de seguro individual de cada veículo com as coberturas mínimas exigidas;</w:t>
      </w:r>
      <w:r w:rsidRPr="009E4BA6">
        <w:rPr>
          <w:rStyle w:val="eop"/>
          <w:rFonts w:ascii="Arial" w:eastAsiaTheme="majorEastAsia" w:hAnsi="Arial" w:cs="Arial"/>
          <w:color w:val="000000" w:themeColor="text1"/>
        </w:rPr>
        <w:t> </w:t>
      </w:r>
    </w:p>
    <w:p w:rsidR="00847F19" w:rsidRPr="009E4BA6" w:rsidRDefault="00847F19" w:rsidP="00A32334">
      <w:pPr>
        <w:pStyle w:val="paragraph"/>
        <w:spacing w:before="0" w:beforeAutospacing="0" w:after="0" w:afterAutospacing="0"/>
        <w:jc w:val="both"/>
        <w:textAlignment w:val="baseline"/>
        <w:rPr>
          <w:rFonts w:ascii="Arial" w:hAnsi="Arial" w:cs="Arial"/>
          <w:color w:val="000000" w:themeColor="text1"/>
        </w:rPr>
      </w:pPr>
      <w:r w:rsidRPr="009E4BA6">
        <w:rPr>
          <w:rStyle w:val="normaltextrun"/>
          <w:rFonts w:ascii="Arial" w:eastAsiaTheme="majorEastAsia" w:hAnsi="Arial" w:cs="Arial"/>
          <w:color w:val="000000" w:themeColor="text1"/>
        </w:rPr>
        <w:t>- Manual do proprietário;</w:t>
      </w:r>
      <w:r w:rsidRPr="009E4BA6">
        <w:rPr>
          <w:rStyle w:val="eop"/>
          <w:rFonts w:ascii="Arial" w:eastAsiaTheme="majorEastAsia" w:hAnsi="Arial" w:cs="Arial"/>
          <w:color w:val="000000" w:themeColor="text1"/>
        </w:rPr>
        <w:t> </w:t>
      </w:r>
    </w:p>
    <w:p w:rsidR="00847F19" w:rsidRPr="009E4BA6" w:rsidRDefault="00847F19" w:rsidP="00A32334">
      <w:pPr>
        <w:pStyle w:val="paragraph"/>
        <w:spacing w:before="0" w:beforeAutospacing="0" w:after="0" w:afterAutospacing="0"/>
        <w:jc w:val="both"/>
        <w:textAlignment w:val="baseline"/>
        <w:rPr>
          <w:rFonts w:ascii="Arial" w:hAnsi="Arial" w:cs="Arial"/>
          <w:color w:val="000000" w:themeColor="text1"/>
        </w:rPr>
      </w:pPr>
      <w:r w:rsidRPr="009E4BA6">
        <w:rPr>
          <w:rStyle w:val="normaltextrun"/>
          <w:rFonts w:ascii="Arial" w:eastAsiaTheme="majorEastAsia" w:hAnsi="Arial" w:cs="Arial"/>
          <w:color w:val="000000" w:themeColor="text1"/>
        </w:rPr>
        <w:t>- Comprovante de instalação dos adesivos institucionais conforme Anexo II.</w:t>
      </w:r>
      <w:r w:rsidRPr="009E4BA6">
        <w:rPr>
          <w:rStyle w:val="eop"/>
          <w:rFonts w:ascii="Arial" w:eastAsiaTheme="majorEastAsia" w:hAnsi="Arial" w:cs="Arial"/>
          <w:color w:val="000000" w:themeColor="text1"/>
        </w:rPr>
        <w:t> </w:t>
      </w:r>
    </w:p>
    <w:p w:rsidR="00847F19" w:rsidRPr="009E4BA6" w:rsidRDefault="00847F19" w:rsidP="00A32334">
      <w:pPr>
        <w:pStyle w:val="paragraph"/>
        <w:spacing w:before="0" w:beforeAutospacing="0" w:after="0" w:afterAutospacing="0"/>
        <w:jc w:val="both"/>
        <w:textAlignment w:val="baseline"/>
        <w:rPr>
          <w:rFonts w:ascii="Arial" w:hAnsi="Arial" w:cs="Arial"/>
          <w:color w:val="000000" w:themeColor="text1"/>
        </w:rPr>
      </w:pPr>
      <w:r w:rsidRPr="009E4BA6">
        <w:rPr>
          <w:rStyle w:val="normaltextrun"/>
          <w:rFonts w:ascii="Arial" w:eastAsiaTheme="majorEastAsia" w:hAnsi="Arial" w:cs="Arial"/>
          <w:color w:val="000000" w:themeColor="text1"/>
        </w:rPr>
        <w:t xml:space="preserve">8.2.1.2 Definitivamente, pelo Gestor do contrato, no prazo de até 15 (quinze) dias após o recebimento provisório, mediante termo detalhado que comprove o atendimento das exigências contratuais, </w:t>
      </w:r>
      <w:proofErr w:type="gramStart"/>
      <w:r w:rsidRPr="009E4BA6">
        <w:rPr>
          <w:rStyle w:val="normaltextrun"/>
          <w:rFonts w:ascii="Arial" w:eastAsiaTheme="majorEastAsia" w:hAnsi="Arial" w:cs="Arial"/>
          <w:color w:val="000000" w:themeColor="text1"/>
        </w:rPr>
        <w:t>obedecendo os</w:t>
      </w:r>
      <w:proofErr w:type="gramEnd"/>
      <w:r w:rsidRPr="009E4BA6">
        <w:rPr>
          <w:rStyle w:val="normaltextrun"/>
          <w:rFonts w:ascii="Arial" w:eastAsiaTheme="majorEastAsia" w:hAnsi="Arial" w:cs="Arial"/>
          <w:color w:val="000000" w:themeColor="text1"/>
        </w:rPr>
        <w:t xml:space="preserve"> seguintes procedimentos:</w:t>
      </w:r>
      <w:r w:rsidRPr="009E4BA6">
        <w:rPr>
          <w:rStyle w:val="eop"/>
          <w:rFonts w:ascii="Arial" w:eastAsiaTheme="majorEastAsia" w:hAnsi="Arial" w:cs="Arial"/>
          <w:color w:val="000000" w:themeColor="text1"/>
        </w:rPr>
        <w:t> </w:t>
      </w:r>
    </w:p>
    <w:p w:rsidR="00847F19" w:rsidRPr="009E4BA6" w:rsidRDefault="00847F19" w:rsidP="00A32334">
      <w:pPr>
        <w:pStyle w:val="paragraph"/>
        <w:spacing w:before="0" w:beforeAutospacing="0" w:after="0" w:afterAutospacing="0"/>
        <w:jc w:val="both"/>
        <w:textAlignment w:val="baseline"/>
        <w:rPr>
          <w:rFonts w:ascii="Arial" w:hAnsi="Arial" w:cs="Arial"/>
          <w:color w:val="000000" w:themeColor="text1"/>
        </w:rPr>
      </w:pPr>
      <w:r w:rsidRPr="009E4BA6">
        <w:rPr>
          <w:rStyle w:val="normaltextrun"/>
          <w:rFonts w:ascii="Arial" w:eastAsiaTheme="majorEastAsia" w:hAnsi="Arial" w:cs="Arial"/>
          <w:color w:val="000000" w:themeColor="text1"/>
        </w:rPr>
        <w:t>a) analisar toda a documentação apresentada pela fiscalização e, caso haja irregularidades que impeçam a liquidação e o pagamento da despesa, indicar as cláusulas contratuais pertinentes, solicitando à Contratada, por escrito, as respectivas correções;</w:t>
      </w:r>
      <w:r w:rsidRPr="009E4BA6">
        <w:rPr>
          <w:rStyle w:val="eop"/>
          <w:rFonts w:ascii="Arial" w:eastAsiaTheme="majorEastAsia" w:hAnsi="Arial" w:cs="Arial"/>
          <w:color w:val="000000" w:themeColor="text1"/>
        </w:rPr>
        <w:t> </w:t>
      </w:r>
    </w:p>
    <w:p w:rsidR="00847F19" w:rsidRPr="009E4BA6" w:rsidRDefault="00847F19" w:rsidP="00A32334">
      <w:pPr>
        <w:pStyle w:val="paragraph"/>
        <w:spacing w:before="0" w:beforeAutospacing="0" w:after="0" w:afterAutospacing="0"/>
        <w:jc w:val="both"/>
        <w:textAlignment w:val="baseline"/>
        <w:rPr>
          <w:rFonts w:ascii="Arial" w:hAnsi="Arial" w:cs="Arial"/>
          <w:color w:val="000000" w:themeColor="text1"/>
        </w:rPr>
      </w:pPr>
      <w:r w:rsidRPr="009E4BA6">
        <w:rPr>
          <w:rStyle w:val="normaltextrun"/>
          <w:rFonts w:ascii="Arial" w:eastAsiaTheme="majorEastAsia" w:hAnsi="Arial" w:cs="Arial"/>
          <w:color w:val="000000" w:themeColor="text1"/>
        </w:rPr>
        <w:t>b) efetuar a medição do valor devido, com base nas documentações, na análise dos relatórios dos fiscais e nos resultados da avaliação da execução contratual, inclusive quanto às ocorrências registradas para fins de apuração do IMR, e dar ciência à Contratada, concedendo prazo para a contestação de glosas e descontos;</w:t>
      </w:r>
      <w:r w:rsidRPr="009E4BA6">
        <w:rPr>
          <w:rStyle w:val="eop"/>
          <w:rFonts w:ascii="Arial" w:eastAsiaTheme="majorEastAsia" w:hAnsi="Arial" w:cs="Arial"/>
          <w:color w:val="000000" w:themeColor="text1"/>
        </w:rPr>
        <w:t> </w:t>
      </w:r>
    </w:p>
    <w:p w:rsidR="00847F19" w:rsidRPr="009E4BA6" w:rsidRDefault="00847F19" w:rsidP="00A32334">
      <w:pPr>
        <w:pStyle w:val="paragraph"/>
        <w:spacing w:before="0" w:beforeAutospacing="0" w:after="0" w:afterAutospacing="0"/>
        <w:jc w:val="both"/>
        <w:textAlignment w:val="baseline"/>
        <w:rPr>
          <w:rFonts w:ascii="Arial" w:hAnsi="Arial" w:cs="Arial"/>
          <w:color w:val="000000" w:themeColor="text1"/>
        </w:rPr>
      </w:pPr>
      <w:r w:rsidRPr="009E4BA6">
        <w:rPr>
          <w:rStyle w:val="normaltextrun"/>
          <w:rFonts w:ascii="Arial" w:eastAsiaTheme="majorEastAsia" w:hAnsi="Arial" w:cs="Arial"/>
          <w:color w:val="000000" w:themeColor="text1"/>
        </w:rPr>
        <w:t>c) comunicar a empresa para que emita a Nota Fiscal ou Fatura, com o valor exato dimensionado pelo Gestor do contrato.</w:t>
      </w:r>
      <w:r w:rsidRPr="009E4BA6">
        <w:rPr>
          <w:rStyle w:val="eop"/>
          <w:rFonts w:ascii="Arial" w:eastAsiaTheme="majorEastAsia" w:hAnsi="Arial" w:cs="Arial"/>
          <w:color w:val="000000" w:themeColor="text1"/>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8.2.2 A Contratada fica obrigada a reparar, corrigir, substituir ou providenciar solução, às suas expensas, no todo ou em parte, para os veículos ou serviços em que se verificarem vícios, defeitos ou desconformidades resultantes da execução, cabendo à fiscalização não atestar a última e/ou única medição de serviços até que sejam sanadas todas as </w:t>
      </w:r>
      <w:proofErr w:type="gramStart"/>
      <w:r w:rsidRPr="009E4BA6">
        <w:rPr>
          <w:rStyle w:val="normaltextrun"/>
          <w:rFonts w:ascii="Arial" w:eastAsiaTheme="majorEastAsia" w:hAnsi="Arial" w:cs="Arial"/>
        </w:rPr>
        <w:t>pendências.</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8.2.3 A fiscalização não efetuará o ateste da última e/ou única medição de serviços até que sejam sanadas todas as eventuais irregularidades constatadas (art. 119 c/c art. 140 da Lei nº 14.133/</w:t>
      </w:r>
      <w:proofErr w:type="gramStart"/>
      <w:r w:rsidRPr="009E4BA6">
        <w:rPr>
          <w:rStyle w:val="normaltextrun"/>
          <w:rFonts w:ascii="Arial" w:eastAsiaTheme="majorEastAsia" w:hAnsi="Arial" w:cs="Arial"/>
        </w:rPr>
        <w:t>2021).</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8.2.4 Os serviços poderão ser rejeitados, no todo ou em parte, quando em desacordo com as especificações constantes neste Termo de Referência e na proposta, sem prejuízo da aplicação das penalidades </w:t>
      </w:r>
      <w:proofErr w:type="gramStart"/>
      <w:r w:rsidRPr="009E4BA6">
        <w:rPr>
          <w:rStyle w:val="normaltextrun"/>
          <w:rFonts w:ascii="Arial" w:eastAsiaTheme="majorEastAsia" w:hAnsi="Arial" w:cs="Arial"/>
        </w:rPr>
        <w:t>cabíveis.</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8.2.5 No caso de controvérsia sobre a execução do objeto, quanto à dimensão, qualidade ou quantidade, deverá ser observado o teor do art. 143 da Lei nº 14.133/2021, comunicando-se à Contratada para emissão de Nota Fiscal no que diz respeito à parcela incontroversa da execução do objeto, para efeito de liquidação e </w:t>
      </w:r>
      <w:proofErr w:type="gramStart"/>
      <w:r w:rsidRPr="009E4BA6">
        <w:rPr>
          <w:rStyle w:val="normaltextrun"/>
          <w:rFonts w:ascii="Arial" w:eastAsiaTheme="majorEastAsia" w:hAnsi="Arial" w:cs="Arial"/>
        </w:rPr>
        <w:t>pagamento.</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8.2.6 Nenhum prazo de recebimento ocorrerá enquanto pendente a solução, pela Contratada, de inconsistências verificadas na execução do objeto ou no instrumento de </w:t>
      </w:r>
      <w:proofErr w:type="gramStart"/>
      <w:r w:rsidRPr="009E4BA6">
        <w:rPr>
          <w:rStyle w:val="normaltextrun"/>
          <w:rFonts w:ascii="Arial" w:eastAsiaTheme="majorEastAsia" w:hAnsi="Arial" w:cs="Arial"/>
        </w:rPr>
        <w:t>cobrança.</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8.3 Pagamento </w:t>
      </w:r>
      <w:r w:rsidRPr="009E4BA6">
        <w:rPr>
          <w:rStyle w:val="eop"/>
          <w:rFonts w:ascii="Arial" w:eastAsiaTheme="majorEastAsia" w:hAnsi="Arial" w:cs="Arial"/>
        </w:rPr>
        <w:t> </w:t>
      </w:r>
    </w:p>
    <w:p w:rsidR="002701AD" w:rsidRPr="009E4BA6" w:rsidRDefault="002701AD" w:rsidP="00A32334">
      <w:pPr>
        <w:pStyle w:val="paragraph"/>
        <w:spacing w:before="0" w:beforeAutospacing="0" w:after="0" w:afterAutospacing="0"/>
        <w:jc w:val="both"/>
        <w:textAlignment w:val="baseline"/>
        <w:rPr>
          <w:rStyle w:val="normaltextrun"/>
          <w:rFonts w:ascii="Arial" w:eastAsiaTheme="majorEastAsia" w:hAnsi="Arial" w:cs="Arial"/>
        </w:rPr>
      </w:pPr>
      <w:r w:rsidRPr="009E4BA6">
        <w:rPr>
          <w:rStyle w:val="normaltextrun"/>
          <w:rFonts w:ascii="Arial" w:eastAsiaTheme="majorEastAsia" w:hAnsi="Arial" w:cs="Arial"/>
        </w:rPr>
        <w:t xml:space="preserve">8.3.1 Documentos remetidos juntamente com a nota </w:t>
      </w:r>
      <w:proofErr w:type="gramStart"/>
      <w:r w:rsidRPr="009E4BA6">
        <w:rPr>
          <w:rStyle w:val="normaltextrun"/>
          <w:rFonts w:ascii="Arial" w:eastAsiaTheme="majorEastAsia" w:hAnsi="Arial" w:cs="Arial"/>
        </w:rPr>
        <w:t>fiscal:</w:t>
      </w:r>
      <w:proofErr w:type="gramEnd"/>
      <w:r w:rsidRPr="009E4BA6">
        <w:rPr>
          <w:rStyle w:val="normaltextrun"/>
          <w:rFonts w:ascii="Arial" w:eastAsiaTheme="majorEastAsia" w:hAnsi="Arial" w:cs="Arial"/>
        </w:rPr>
        <w:t xml:space="preserve">  </w:t>
      </w:r>
    </w:p>
    <w:p w:rsidR="002701AD" w:rsidRPr="009E4BA6" w:rsidRDefault="002701AD" w:rsidP="00A32334">
      <w:pPr>
        <w:pStyle w:val="paragraph"/>
        <w:spacing w:before="0" w:beforeAutospacing="0" w:after="0" w:afterAutospacing="0"/>
        <w:jc w:val="both"/>
        <w:textAlignment w:val="baseline"/>
        <w:rPr>
          <w:rStyle w:val="normaltextrun"/>
          <w:rFonts w:ascii="Arial" w:hAnsi="Arial" w:cs="Arial"/>
        </w:rPr>
      </w:pPr>
      <w:r w:rsidRPr="009E4BA6">
        <w:rPr>
          <w:rStyle w:val="normaltextrun"/>
          <w:rFonts w:ascii="Arial" w:eastAsiaTheme="majorEastAsia" w:hAnsi="Arial" w:cs="Arial"/>
        </w:rPr>
        <w:t xml:space="preserve">a) Certidão de Regularidade com o </w:t>
      </w:r>
      <w:proofErr w:type="gramStart"/>
      <w:r w:rsidRPr="009E4BA6">
        <w:rPr>
          <w:rStyle w:val="normaltextrun"/>
          <w:rFonts w:ascii="Arial" w:eastAsiaTheme="majorEastAsia" w:hAnsi="Arial" w:cs="Arial"/>
        </w:rPr>
        <w:t>FGTS;</w:t>
      </w:r>
      <w:proofErr w:type="gramEnd"/>
      <w:r w:rsidRPr="009E4BA6">
        <w:rPr>
          <w:rStyle w:val="normaltextrun"/>
          <w:rFonts w:ascii="Arial" w:eastAsiaTheme="majorEastAsia" w:hAnsi="Arial" w:cs="Arial"/>
        </w:rPr>
        <w:t xml:space="preserve">  </w:t>
      </w:r>
    </w:p>
    <w:p w:rsidR="002701AD" w:rsidRPr="009E4BA6" w:rsidRDefault="002701AD" w:rsidP="00A32334">
      <w:pPr>
        <w:pStyle w:val="paragraph"/>
        <w:spacing w:before="0" w:beforeAutospacing="0" w:after="0" w:afterAutospacing="0"/>
        <w:jc w:val="both"/>
        <w:textAlignment w:val="baseline"/>
        <w:rPr>
          <w:rStyle w:val="normaltextrun"/>
          <w:rFonts w:ascii="Arial" w:eastAsiaTheme="majorEastAsia" w:hAnsi="Arial" w:cs="Arial"/>
        </w:rPr>
      </w:pPr>
      <w:r w:rsidRPr="009E4BA6">
        <w:rPr>
          <w:rStyle w:val="normaltextrun"/>
          <w:rFonts w:ascii="Arial" w:eastAsiaTheme="majorEastAsia" w:hAnsi="Arial" w:cs="Arial"/>
        </w:rPr>
        <w:t xml:space="preserve">b) Certidão da Receita </w:t>
      </w:r>
      <w:proofErr w:type="gramStart"/>
      <w:r w:rsidRPr="009E4BA6">
        <w:rPr>
          <w:rStyle w:val="normaltextrun"/>
          <w:rFonts w:ascii="Arial" w:eastAsiaTheme="majorEastAsia" w:hAnsi="Arial" w:cs="Arial"/>
        </w:rPr>
        <w:t>Federal;</w:t>
      </w:r>
      <w:proofErr w:type="gramEnd"/>
      <w:r w:rsidRPr="009E4BA6">
        <w:rPr>
          <w:rStyle w:val="normaltextrun"/>
          <w:rFonts w:ascii="Arial" w:eastAsiaTheme="majorEastAsia" w:hAnsi="Arial" w:cs="Arial"/>
        </w:rPr>
        <w:t xml:space="preserve">  </w:t>
      </w:r>
    </w:p>
    <w:p w:rsidR="002701AD" w:rsidRPr="009E4BA6" w:rsidRDefault="002701AD" w:rsidP="00A32334">
      <w:pPr>
        <w:pStyle w:val="paragraph"/>
        <w:spacing w:before="0" w:beforeAutospacing="0" w:after="0" w:afterAutospacing="0"/>
        <w:jc w:val="both"/>
        <w:textAlignment w:val="baseline"/>
        <w:rPr>
          <w:rStyle w:val="normaltextrun"/>
          <w:rFonts w:ascii="Arial" w:eastAsiaTheme="majorEastAsia" w:hAnsi="Arial" w:cs="Arial"/>
        </w:rPr>
      </w:pPr>
      <w:r w:rsidRPr="009E4BA6">
        <w:rPr>
          <w:rStyle w:val="normaltextrun"/>
          <w:rFonts w:ascii="Arial" w:eastAsiaTheme="majorEastAsia" w:hAnsi="Arial" w:cs="Arial"/>
        </w:rPr>
        <w:t xml:space="preserve">c) Certidão da Receita Estadual do </w:t>
      </w:r>
      <w:proofErr w:type="gramStart"/>
      <w:r w:rsidRPr="009E4BA6">
        <w:rPr>
          <w:rStyle w:val="normaltextrun"/>
          <w:rFonts w:ascii="Arial" w:eastAsiaTheme="majorEastAsia" w:hAnsi="Arial" w:cs="Arial"/>
        </w:rPr>
        <w:t>RS;</w:t>
      </w:r>
      <w:proofErr w:type="gramEnd"/>
      <w:r w:rsidRPr="009E4BA6">
        <w:rPr>
          <w:rStyle w:val="normaltextrun"/>
          <w:rFonts w:ascii="Arial" w:eastAsiaTheme="majorEastAsia" w:hAnsi="Arial" w:cs="Arial"/>
        </w:rPr>
        <w:t xml:space="preserve">  </w:t>
      </w:r>
    </w:p>
    <w:p w:rsidR="002701AD" w:rsidRPr="009E4BA6" w:rsidRDefault="002701AD" w:rsidP="00A32334">
      <w:pPr>
        <w:pStyle w:val="paragraph"/>
        <w:spacing w:before="0" w:beforeAutospacing="0" w:after="0" w:afterAutospacing="0"/>
        <w:jc w:val="both"/>
        <w:textAlignment w:val="baseline"/>
        <w:rPr>
          <w:rStyle w:val="normaltextrun"/>
          <w:rFonts w:ascii="Arial" w:eastAsiaTheme="majorEastAsia" w:hAnsi="Arial" w:cs="Arial"/>
        </w:rPr>
      </w:pPr>
      <w:r w:rsidRPr="009E4BA6">
        <w:rPr>
          <w:rStyle w:val="normaltextrun"/>
          <w:rFonts w:ascii="Arial" w:eastAsiaTheme="majorEastAsia" w:hAnsi="Arial" w:cs="Arial"/>
        </w:rPr>
        <w:lastRenderedPageBreak/>
        <w:t xml:space="preserve">d) Certidão da Receita Estadual do local da sede da </w:t>
      </w:r>
      <w:proofErr w:type="gramStart"/>
      <w:r w:rsidRPr="009E4BA6">
        <w:rPr>
          <w:rStyle w:val="normaltextrun"/>
          <w:rFonts w:ascii="Arial" w:eastAsiaTheme="majorEastAsia" w:hAnsi="Arial" w:cs="Arial"/>
        </w:rPr>
        <w:t>contratada;</w:t>
      </w:r>
      <w:proofErr w:type="gramEnd"/>
      <w:r w:rsidRPr="009E4BA6">
        <w:rPr>
          <w:rStyle w:val="normaltextrun"/>
          <w:rFonts w:ascii="Arial" w:eastAsiaTheme="majorEastAsia" w:hAnsi="Arial" w:cs="Arial"/>
        </w:rPr>
        <w:t xml:space="preserve">  </w:t>
      </w:r>
    </w:p>
    <w:p w:rsidR="002701AD" w:rsidRPr="009E4BA6" w:rsidRDefault="002701AD" w:rsidP="00A32334">
      <w:pPr>
        <w:pStyle w:val="paragraph"/>
        <w:spacing w:before="0" w:beforeAutospacing="0" w:after="0" w:afterAutospacing="0"/>
        <w:jc w:val="both"/>
        <w:textAlignment w:val="baseline"/>
        <w:rPr>
          <w:rStyle w:val="normaltextrun"/>
          <w:rFonts w:ascii="Arial" w:eastAsiaTheme="majorEastAsia" w:hAnsi="Arial" w:cs="Arial"/>
        </w:rPr>
      </w:pPr>
      <w:r w:rsidRPr="009E4BA6">
        <w:rPr>
          <w:rStyle w:val="normaltextrun"/>
          <w:rFonts w:ascii="Arial" w:eastAsiaTheme="majorEastAsia" w:hAnsi="Arial" w:cs="Arial"/>
        </w:rPr>
        <w:t xml:space="preserve">e) Certidão da Receita </w:t>
      </w:r>
      <w:proofErr w:type="gramStart"/>
      <w:r w:rsidRPr="009E4BA6">
        <w:rPr>
          <w:rStyle w:val="normaltextrun"/>
          <w:rFonts w:ascii="Arial" w:eastAsiaTheme="majorEastAsia" w:hAnsi="Arial" w:cs="Arial"/>
        </w:rPr>
        <w:t>Municipal;</w:t>
      </w:r>
      <w:proofErr w:type="gramEnd"/>
      <w:r w:rsidRPr="009E4BA6">
        <w:rPr>
          <w:rStyle w:val="normaltextrun"/>
          <w:rFonts w:ascii="Arial" w:eastAsiaTheme="majorEastAsia" w:hAnsi="Arial" w:cs="Arial"/>
        </w:rPr>
        <w:t xml:space="preserve">  </w:t>
      </w:r>
    </w:p>
    <w:p w:rsidR="002701AD" w:rsidRPr="009E4BA6" w:rsidRDefault="002701AD" w:rsidP="00A32334">
      <w:pPr>
        <w:pStyle w:val="paragraph"/>
        <w:spacing w:before="0" w:beforeAutospacing="0" w:after="0" w:afterAutospacing="0"/>
        <w:jc w:val="both"/>
        <w:textAlignment w:val="baseline"/>
        <w:rPr>
          <w:rStyle w:val="normaltextrun"/>
          <w:rFonts w:ascii="Arial" w:eastAsiaTheme="majorEastAsia" w:hAnsi="Arial" w:cs="Arial"/>
        </w:rPr>
      </w:pPr>
      <w:r w:rsidRPr="009E4BA6">
        <w:rPr>
          <w:rStyle w:val="normaltextrun"/>
          <w:rFonts w:ascii="Arial" w:eastAsiaTheme="majorEastAsia" w:hAnsi="Arial" w:cs="Arial"/>
        </w:rPr>
        <w:t xml:space="preserve">f) Certidão Negativa de Débitos </w:t>
      </w:r>
      <w:proofErr w:type="gramStart"/>
      <w:r w:rsidRPr="009E4BA6">
        <w:rPr>
          <w:rStyle w:val="normaltextrun"/>
          <w:rFonts w:ascii="Arial" w:eastAsiaTheme="majorEastAsia" w:hAnsi="Arial" w:cs="Arial"/>
        </w:rPr>
        <w:t>Trabalhistas;</w:t>
      </w:r>
      <w:proofErr w:type="gramEnd"/>
      <w:r w:rsidRPr="009E4BA6">
        <w:rPr>
          <w:rStyle w:val="normaltextrun"/>
          <w:rFonts w:ascii="Arial" w:eastAsiaTheme="majorEastAsia" w:hAnsi="Arial" w:cs="Arial"/>
        </w:rPr>
        <w:t xml:space="preserve">  </w:t>
      </w:r>
    </w:p>
    <w:p w:rsidR="00847F19" w:rsidRPr="009E4BA6" w:rsidRDefault="002701AD"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g) Consulta ao Cadastro Nacional de Empresas Inidôneas e Suspensas – CEIS, relativamente a todas as penalidades e sanções, do CNPJ da contratada e do CPF dos sócios </w:t>
      </w:r>
      <w:proofErr w:type="gramStart"/>
      <w:r w:rsidRPr="009E4BA6">
        <w:rPr>
          <w:rStyle w:val="normaltextrun"/>
          <w:rFonts w:ascii="Arial" w:eastAsiaTheme="majorEastAsia" w:hAnsi="Arial" w:cs="Arial"/>
        </w:rPr>
        <w:t>majoritários.</w:t>
      </w:r>
      <w:proofErr w:type="gramEnd"/>
      <w:r w:rsidRPr="009E4BA6">
        <w:rPr>
          <w:rStyle w:val="normaltextrun"/>
          <w:rFonts w:ascii="Arial" w:eastAsiaTheme="majorEastAsia" w:hAnsi="Arial" w:cs="Arial"/>
        </w:rPr>
        <w:t> </w:t>
      </w:r>
      <w:r w:rsidR="00847F19"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8.3.2 O documento fiscal deverá ser </w:t>
      </w:r>
      <w:proofErr w:type="gramStart"/>
      <w:r w:rsidRPr="009E4BA6">
        <w:rPr>
          <w:rStyle w:val="normaltextrun"/>
          <w:rFonts w:ascii="Arial" w:eastAsiaTheme="majorEastAsia" w:hAnsi="Arial" w:cs="Arial"/>
        </w:rPr>
        <w:t>apresentado:</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Style w:val="eop"/>
          <w:rFonts w:ascii="Arial" w:eastAsiaTheme="majorEastAsia" w:hAnsi="Arial" w:cs="Arial"/>
          <w:color w:val="000000" w:themeColor="text1"/>
        </w:rPr>
      </w:pPr>
      <w:r w:rsidRPr="009E4BA6">
        <w:rPr>
          <w:rStyle w:val="normaltextrun"/>
          <w:rFonts w:ascii="Arial" w:eastAsiaTheme="majorEastAsia" w:hAnsi="Arial" w:cs="Arial"/>
          <w:color w:val="000000" w:themeColor="text1"/>
        </w:rPr>
        <w:t>Após o recebimento definitivo.</w:t>
      </w:r>
      <w:r w:rsidRPr="009E4BA6">
        <w:rPr>
          <w:rStyle w:val="eop"/>
          <w:rFonts w:ascii="Arial" w:eastAsiaTheme="majorEastAsia" w:hAnsi="Arial" w:cs="Arial"/>
          <w:color w:val="000000" w:themeColor="text1"/>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8.3.2.1 Somente serão aceitas Notas Fiscais </w:t>
      </w:r>
      <w:proofErr w:type="gramStart"/>
      <w:r w:rsidRPr="009E4BA6">
        <w:rPr>
          <w:rStyle w:val="normaltextrun"/>
          <w:rFonts w:ascii="Arial" w:eastAsiaTheme="majorEastAsia" w:hAnsi="Arial" w:cs="Arial"/>
        </w:rPr>
        <w:t>Eletrônicas.</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8.3.2.2 A Nota fiscal deverá ser </w:t>
      </w:r>
      <w:proofErr w:type="gramStart"/>
      <w:r w:rsidRPr="009E4BA6">
        <w:rPr>
          <w:rStyle w:val="normaltextrun"/>
          <w:rFonts w:ascii="Arial" w:eastAsiaTheme="majorEastAsia" w:hAnsi="Arial" w:cs="Arial"/>
        </w:rPr>
        <w:t>enviada:</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a) Aos cuidados da Unidade de Transportes da Procuradoria-Geral de </w:t>
      </w:r>
      <w:proofErr w:type="gramStart"/>
      <w:r w:rsidRPr="009E4BA6">
        <w:rPr>
          <w:rStyle w:val="normaltextrun"/>
          <w:rFonts w:ascii="Arial" w:eastAsiaTheme="majorEastAsia" w:hAnsi="Arial" w:cs="Arial"/>
        </w:rPr>
        <w:t>Justiça;</w:t>
      </w:r>
      <w:proofErr w:type="gramEnd"/>
      <w:r w:rsidRPr="009E4BA6">
        <w:rPr>
          <w:rStyle w:val="normaltextrun"/>
          <w:rFonts w:ascii="Arial" w:eastAsiaTheme="majorEastAsia" w:hAnsi="Arial" w:cs="Arial"/>
        </w:rPr>
        <w:t> </w:t>
      </w:r>
      <w:r w:rsidRPr="009E4BA6">
        <w:rPr>
          <w:rStyle w:val="scxw131410256"/>
          <w:rFonts w:ascii="Arial" w:hAnsi="Arial" w:cs="Arial"/>
        </w:rPr>
        <w:t> </w:t>
      </w:r>
      <w:r w:rsidRPr="009E4BA6">
        <w:rPr>
          <w:rFonts w:ascii="Arial" w:hAnsi="Arial" w:cs="Arial"/>
        </w:rPr>
        <w:br/>
      </w:r>
      <w:r w:rsidRPr="009E4BA6">
        <w:rPr>
          <w:rStyle w:val="normaltextrun"/>
          <w:rFonts w:ascii="Arial" w:eastAsiaTheme="majorEastAsia" w:hAnsi="Arial" w:cs="Arial"/>
        </w:rPr>
        <w:t>b) Endereço de e-mail: transporte@mprs.mp.br; </w:t>
      </w:r>
      <w:r w:rsidRPr="009E4BA6">
        <w:rPr>
          <w:rStyle w:val="scxw131410256"/>
          <w:rFonts w:ascii="Arial" w:hAnsi="Arial" w:cs="Arial"/>
        </w:rPr>
        <w:t> </w:t>
      </w:r>
      <w:r w:rsidRPr="009E4BA6">
        <w:rPr>
          <w:rFonts w:ascii="Arial" w:hAnsi="Arial" w:cs="Arial"/>
        </w:rPr>
        <w:br/>
      </w:r>
      <w:r w:rsidRPr="009E4BA6">
        <w:rPr>
          <w:rStyle w:val="normaltextrun"/>
          <w:rFonts w:ascii="Arial" w:eastAsiaTheme="majorEastAsia" w:hAnsi="Arial" w:cs="Arial"/>
        </w:rPr>
        <w:t>c) Em caso de dúvidas, telefone de contato: (51) 3295-2030.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8.3.3 A Nota fiscal deve destacar os impostos objeto de </w:t>
      </w:r>
      <w:proofErr w:type="gramStart"/>
      <w:r w:rsidRPr="009E4BA6">
        <w:rPr>
          <w:rStyle w:val="normaltextrun"/>
          <w:rFonts w:ascii="Arial" w:eastAsiaTheme="majorEastAsia" w:hAnsi="Arial" w:cs="Arial"/>
        </w:rPr>
        <w:t>retenção.</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8.3.4 Caso a contratada opte por efetuar o faturamento por meio de CNPJ (matriz ou filial) distinto do constante do contrato, deverá comprovar a regularidade fiscal tanto do estabelecimento contratado como do estabelecimento que efetivamente executar o objeto, por ocasião dos </w:t>
      </w:r>
      <w:proofErr w:type="gramStart"/>
      <w:r w:rsidRPr="009E4BA6">
        <w:rPr>
          <w:rStyle w:val="normaltextrun"/>
          <w:rFonts w:ascii="Arial" w:eastAsiaTheme="majorEastAsia" w:hAnsi="Arial" w:cs="Arial"/>
        </w:rPr>
        <w:t>pagamentos.</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8.3.5 Não serão recebidos/protocolados documentos fiscais no período de 20/12 a 06/01 (período de recesso, se houver) ou em dias em que não houver expediente no </w:t>
      </w:r>
      <w:proofErr w:type="gramStart"/>
      <w:r w:rsidRPr="009E4BA6">
        <w:rPr>
          <w:rStyle w:val="normaltextrun"/>
          <w:rFonts w:ascii="Arial" w:eastAsiaTheme="majorEastAsia" w:hAnsi="Arial" w:cs="Arial"/>
        </w:rPr>
        <w:t>órgão.</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8.3.6 O pagamento dar-se-á no 15º (décimo quinto) dia após a protocolização da nota </w:t>
      </w:r>
      <w:proofErr w:type="gramStart"/>
      <w:r w:rsidRPr="009E4BA6">
        <w:rPr>
          <w:rStyle w:val="normaltextrun"/>
          <w:rFonts w:ascii="Arial" w:eastAsiaTheme="majorEastAsia" w:hAnsi="Arial" w:cs="Arial"/>
        </w:rPr>
        <w:t>fiscal.</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8.3.7 Sendo o caso de pagamento pro rata die, será adotado o mês comercial (30 dias</w:t>
      </w:r>
      <w:proofErr w:type="gramStart"/>
      <w:r w:rsidRPr="009E4BA6">
        <w:rPr>
          <w:rStyle w:val="normaltextrun"/>
          <w:rFonts w:ascii="Arial" w:eastAsiaTheme="majorEastAsia" w:hAnsi="Arial" w:cs="Arial"/>
        </w:rPr>
        <w:t>).</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8.3.8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w:t>
      </w:r>
      <w:proofErr w:type="gramStart"/>
      <w:r w:rsidRPr="009E4BA6">
        <w:rPr>
          <w:rStyle w:val="normaltextrun"/>
          <w:rFonts w:ascii="Arial" w:eastAsiaTheme="majorEastAsia" w:hAnsi="Arial" w:cs="Arial"/>
        </w:rPr>
        <w:t>contratante.</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8.3.9 Valores correspondentes a multas, ressarcimentos ou indenizações devidas pela contratada, poderão ser deduzidas do pagamento, de forma cautelar ou </w:t>
      </w:r>
      <w:proofErr w:type="gramStart"/>
      <w:r w:rsidRPr="009E4BA6">
        <w:rPr>
          <w:rStyle w:val="normaltextrun"/>
          <w:rFonts w:ascii="Arial" w:eastAsiaTheme="majorEastAsia" w:hAnsi="Arial" w:cs="Arial"/>
        </w:rPr>
        <w:t>definitiva.</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8.3.10 O não pagamento na data implica em atualização monetária entre as datas prevista e efetiva de pagamento, de acordo com a variação pro rata die do </w:t>
      </w:r>
      <w:proofErr w:type="gramStart"/>
      <w:r w:rsidRPr="009E4BA6">
        <w:rPr>
          <w:rStyle w:val="normaltextrun"/>
          <w:rFonts w:ascii="Arial" w:eastAsiaTheme="majorEastAsia" w:hAnsi="Arial" w:cs="Arial"/>
        </w:rPr>
        <w:t>IPCA.</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8.3.11 Os preços serão reajustados na proporção da variação do Índice de Preços ao Consumidor Amplo – IPCA, divulgado pelo Instituto Brasileiro de Geografia e Estatística – IBGE, observado o interregno mínimo de um ano da data do orçamento </w:t>
      </w:r>
      <w:proofErr w:type="gramStart"/>
      <w:r w:rsidRPr="009E4BA6">
        <w:rPr>
          <w:rStyle w:val="normaltextrun"/>
          <w:rFonts w:ascii="Arial" w:eastAsiaTheme="majorEastAsia" w:hAnsi="Arial" w:cs="Arial"/>
        </w:rPr>
        <w:t>estimado.</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8.3.11.1 Considera-se data do orçamento estimado, nos termos do Provimento 104/2023-PGJ, a data do Mapa de Preços validado pela área requisitante, na fase do </w:t>
      </w:r>
      <w:proofErr w:type="gramStart"/>
      <w:r w:rsidRPr="009E4BA6">
        <w:rPr>
          <w:rStyle w:val="normaltextrun"/>
          <w:rFonts w:ascii="Arial" w:eastAsiaTheme="majorEastAsia" w:hAnsi="Arial" w:cs="Arial"/>
        </w:rPr>
        <w:t>planejamento.</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8.3.11.2 O reajuste incide apenas sobre as obrigações iniciadas e concluídas após a ocorrência da </w:t>
      </w:r>
      <w:proofErr w:type="gramStart"/>
      <w:r w:rsidRPr="009E4BA6">
        <w:rPr>
          <w:rStyle w:val="normaltextrun"/>
          <w:rFonts w:ascii="Arial" w:eastAsiaTheme="majorEastAsia" w:hAnsi="Arial" w:cs="Arial"/>
        </w:rPr>
        <w:t>anualidade.</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r w:rsidRPr="009E4BA6">
        <w:rPr>
          <w:rFonts w:ascii="Arial" w:hAnsi="Arial" w:cs="Arial"/>
        </w:rPr>
        <w:br/>
      </w:r>
      <w:r w:rsidRPr="009E4BA6">
        <w:rPr>
          <w:rStyle w:val="normaltextrun"/>
          <w:rFonts w:ascii="Arial" w:eastAsiaTheme="majorEastAsia" w:hAnsi="Arial" w:cs="Arial"/>
        </w:rPr>
        <w:t>8.3.11.3 Nos reajustes subsequentes ao primeiro, o interregno mínimo de um ano será contado a partir dos efeitos financeiros do último reajuste.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8.3.11.4 No caso de atraso ou não divulgação do(s) índice(s) de reajustamento, o contratante pagará ao contratado a importância calculada pela última </w:t>
      </w:r>
      <w:r w:rsidRPr="009E4BA6">
        <w:rPr>
          <w:rStyle w:val="normaltextrun"/>
          <w:rFonts w:ascii="Arial" w:eastAsiaTheme="majorEastAsia" w:hAnsi="Arial" w:cs="Arial"/>
        </w:rPr>
        <w:lastRenderedPageBreak/>
        <w:t xml:space="preserve">variação conhecida, liquidando a diferença correspondente tão logo seja(m) </w:t>
      </w:r>
      <w:proofErr w:type="gramStart"/>
      <w:r w:rsidRPr="009E4BA6">
        <w:rPr>
          <w:rStyle w:val="normaltextrun"/>
          <w:rFonts w:ascii="Arial" w:eastAsiaTheme="majorEastAsia" w:hAnsi="Arial" w:cs="Arial"/>
        </w:rPr>
        <w:t>divulgado(s)</w:t>
      </w:r>
      <w:proofErr w:type="gramEnd"/>
      <w:r w:rsidRPr="009E4BA6">
        <w:rPr>
          <w:rStyle w:val="normaltextrun"/>
          <w:rFonts w:ascii="Arial" w:eastAsiaTheme="majorEastAsia" w:hAnsi="Arial" w:cs="Arial"/>
        </w:rPr>
        <w:t xml:space="preserve"> o(s) índice(s) definitivo(s).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Style w:val="eop"/>
          <w:rFonts w:ascii="Arial" w:eastAsiaTheme="majorEastAsia" w:hAnsi="Arial" w:cs="Arial"/>
        </w:rPr>
      </w:pPr>
      <w:r w:rsidRPr="009E4BA6">
        <w:rPr>
          <w:rStyle w:val="normaltextrun"/>
          <w:rFonts w:ascii="Arial" w:eastAsiaTheme="majorEastAsia" w:hAnsi="Arial" w:cs="Arial"/>
          <w:b/>
          <w:bCs/>
        </w:rPr>
        <w:t>9. PROTEÇÃO DE DADOS</w:t>
      </w:r>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O objeto do contrato não envolve tratamento de dados pessoais pela empresa contratada, em nome do Ministério Público/controlador (a empresa não atua como operadora de dados pessoais, nos termos do art. 5º, inc. VII, da Lei nº 13.709/2018 – LGPD</w:t>
      </w:r>
      <w:proofErr w:type="gramStart"/>
      <w:r w:rsidRPr="009E4BA6">
        <w:rPr>
          <w:rStyle w:val="normaltextrun"/>
          <w:rFonts w:ascii="Arial" w:eastAsiaTheme="majorEastAsia" w:hAnsi="Arial" w:cs="Arial"/>
        </w:rPr>
        <w:t>).</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w:t>
      </w:r>
      <w:r w:rsidRPr="009E4BA6">
        <w:rPr>
          <w:rStyle w:val="eop"/>
          <w:rFonts w:ascii="Arial" w:eastAsiaTheme="majorEastAsia" w:hAnsi="Arial" w:cs="Arial"/>
        </w:rPr>
        <w:t> </w:t>
      </w:r>
    </w:p>
    <w:p w:rsidR="008343E9" w:rsidRPr="009E4BA6" w:rsidRDefault="00847F19" w:rsidP="00A32334">
      <w:pPr>
        <w:pStyle w:val="paragraph"/>
        <w:spacing w:before="0" w:beforeAutospacing="0" w:after="0" w:afterAutospacing="0"/>
        <w:jc w:val="both"/>
        <w:textAlignment w:val="baseline"/>
        <w:rPr>
          <w:rStyle w:val="normaltextrun"/>
          <w:rFonts w:ascii="Arial" w:hAnsi="Arial" w:cs="Arial"/>
        </w:rPr>
      </w:pPr>
      <w:r w:rsidRPr="009E4BA6">
        <w:rPr>
          <w:rStyle w:val="normaltextrun"/>
          <w:rFonts w:ascii="Arial" w:eastAsiaTheme="majorEastAsia" w:hAnsi="Arial" w:cs="Arial"/>
          <w:b/>
          <w:bCs/>
        </w:rPr>
        <w:t>10. SELEÇÃO DO FORNECEDOR </w:t>
      </w:r>
    </w:p>
    <w:p w:rsidR="00847F19" w:rsidRPr="009E4BA6" w:rsidRDefault="00847F19" w:rsidP="00A32334">
      <w:pPr>
        <w:pStyle w:val="paragraph"/>
        <w:spacing w:before="0" w:beforeAutospacing="0" w:after="0" w:afterAutospacing="0"/>
        <w:jc w:val="both"/>
        <w:textAlignment w:val="baseline"/>
        <w:rPr>
          <w:rFonts w:ascii="Arial" w:hAnsi="Arial" w:cs="Arial"/>
        </w:rPr>
      </w:pPr>
      <w:proofErr w:type="gramStart"/>
      <w:r w:rsidRPr="009E4BA6">
        <w:rPr>
          <w:rStyle w:val="normaltextrun"/>
          <w:rFonts w:ascii="Arial" w:eastAsiaTheme="majorEastAsia" w:hAnsi="Arial" w:cs="Arial"/>
        </w:rPr>
        <w:t>10.1 Critério</w:t>
      </w:r>
      <w:proofErr w:type="gramEnd"/>
      <w:r w:rsidRPr="009E4BA6">
        <w:rPr>
          <w:rStyle w:val="normaltextrun"/>
          <w:rFonts w:ascii="Arial" w:eastAsiaTheme="majorEastAsia" w:hAnsi="Arial" w:cs="Arial"/>
        </w:rPr>
        <w:t xml:space="preserve"> de julgamento e aceitabilidade dos preços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10.1.1 Critério de julgamento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Style w:val="eop"/>
          <w:rFonts w:ascii="Arial" w:eastAsiaTheme="majorEastAsia" w:hAnsi="Arial" w:cs="Arial"/>
        </w:rPr>
      </w:pPr>
      <w:r w:rsidRPr="009E4BA6">
        <w:rPr>
          <w:rStyle w:val="normaltextrun"/>
          <w:rFonts w:ascii="Arial" w:eastAsiaTheme="majorEastAsia" w:hAnsi="Arial" w:cs="Arial"/>
        </w:rPr>
        <w:t>Menor preço global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10.1.2 Parcelamento do Objeto </w:t>
      </w:r>
      <w:r w:rsidRPr="009E4BA6">
        <w:rPr>
          <w:rStyle w:val="eop"/>
          <w:rFonts w:ascii="Arial" w:eastAsiaTheme="majorEastAsia" w:hAnsi="Arial" w:cs="Arial"/>
        </w:rPr>
        <w:t> </w:t>
      </w:r>
    </w:p>
    <w:p w:rsidR="00D20B34" w:rsidRPr="009E4BA6" w:rsidRDefault="00847F19" w:rsidP="00A32334">
      <w:pPr>
        <w:pStyle w:val="paragraph"/>
        <w:spacing w:before="0" w:beforeAutospacing="0" w:after="0" w:afterAutospacing="0"/>
        <w:jc w:val="both"/>
        <w:textAlignment w:val="baseline"/>
        <w:rPr>
          <w:rStyle w:val="normaltextrun"/>
          <w:rFonts w:ascii="Arial" w:eastAsiaTheme="majorEastAsia" w:hAnsi="Arial" w:cs="Arial"/>
        </w:rPr>
      </w:pPr>
      <w:r w:rsidRPr="009E4BA6">
        <w:rPr>
          <w:rStyle w:val="normaltextrun"/>
          <w:rFonts w:ascii="Arial" w:eastAsiaTheme="majorEastAsia" w:hAnsi="Arial" w:cs="Arial"/>
        </w:rPr>
        <w:t>Não há parcelamento do objeto</w:t>
      </w:r>
      <w:r w:rsidR="00D20B34" w:rsidRPr="009E4BA6">
        <w:rPr>
          <w:rStyle w:val="normaltextrun"/>
          <w:rFonts w:ascii="Arial" w:eastAsiaTheme="majorEastAsia" w:hAnsi="Arial" w:cs="Arial"/>
        </w:rPr>
        <w:t>.</w:t>
      </w:r>
    </w:p>
    <w:p w:rsidR="00D20B34" w:rsidRPr="009E4BA6" w:rsidRDefault="00847F19" w:rsidP="00A32334">
      <w:pPr>
        <w:pStyle w:val="paragraph"/>
        <w:spacing w:before="0" w:beforeAutospacing="0" w:after="0" w:afterAutospacing="0"/>
        <w:jc w:val="both"/>
        <w:textAlignment w:val="baseline"/>
        <w:rPr>
          <w:rStyle w:val="scxw131410256"/>
          <w:rFonts w:ascii="Arial" w:hAnsi="Arial" w:cs="Arial"/>
        </w:rPr>
      </w:pPr>
      <w:r w:rsidRPr="009E4BA6">
        <w:rPr>
          <w:rStyle w:val="normaltextrun"/>
          <w:rFonts w:ascii="Arial" w:eastAsiaTheme="majorEastAsia" w:hAnsi="Arial" w:cs="Arial"/>
        </w:rPr>
        <w:t xml:space="preserve">Justificativa: A contratação será realizada em lote único, </w:t>
      </w:r>
      <w:proofErr w:type="gramStart"/>
      <w:r w:rsidRPr="009E4BA6">
        <w:rPr>
          <w:rStyle w:val="normaltextrun"/>
          <w:rFonts w:ascii="Arial" w:eastAsiaTheme="majorEastAsia" w:hAnsi="Arial" w:cs="Arial"/>
        </w:rPr>
        <w:t>considerando:</w:t>
      </w:r>
      <w:proofErr w:type="gramEnd"/>
      <w:r w:rsidRPr="009E4BA6">
        <w:rPr>
          <w:rStyle w:val="normaltextrun"/>
          <w:rFonts w:ascii="Arial" w:eastAsiaTheme="majorEastAsia" w:hAnsi="Arial" w:cs="Arial"/>
        </w:rPr>
        <w:t> </w:t>
      </w:r>
      <w:r w:rsidRPr="009E4BA6">
        <w:rPr>
          <w:rStyle w:val="scxw131410256"/>
          <w:rFonts w:ascii="Arial" w:hAnsi="Arial" w:cs="Arial"/>
        </w:rPr>
        <w:t> </w:t>
      </w:r>
    </w:p>
    <w:p w:rsidR="00D20B34" w:rsidRPr="009E4BA6" w:rsidRDefault="00847F19" w:rsidP="00A32334">
      <w:pPr>
        <w:pStyle w:val="paragraph"/>
        <w:spacing w:before="0" w:beforeAutospacing="0" w:after="0" w:afterAutospacing="0"/>
        <w:jc w:val="both"/>
        <w:textAlignment w:val="baseline"/>
        <w:rPr>
          <w:rStyle w:val="normaltextrun"/>
          <w:rFonts w:ascii="Arial" w:eastAsiaTheme="majorEastAsia" w:hAnsi="Arial" w:cs="Arial"/>
        </w:rPr>
      </w:pPr>
      <w:r w:rsidRPr="009E4BA6">
        <w:rPr>
          <w:rStyle w:val="normaltextrun"/>
          <w:rFonts w:ascii="Arial" w:eastAsiaTheme="majorEastAsia" w:hAnsi="Arial" w:cs="Arial"/>
        </w:rPr>
        <w:t>a) Economia de escala: a locação conjunta de 10 veículos proporciona maior poder de negociação e redução de custos administrativos;</w:t>
      </w:r>
    </w:p>
    <w:p w:rsidR="00D20B34" w:rsidRPr="009E4BA6" w:rsidRDefault="00847F19" w:rsidP="00A32334">
      <w:pPr>
        <w:pStyle w:val="paragraph"/>
        <w:spacing w:before="0" w:beforeAutospacing="0" w:after="0" w:afterAutospacing="0"/>
        <w:jc w:val="both"/>
        <w:textAlignment w:val="baseline"/>
        <w:rPr>
          <w:rStyle w:val="scxw131410256"/>
          <w:rFonts w:ascii="Arial" w:hAnsi="Arial" w:cs="Arial"/>
        </w:rPr>
      </w:pPr>
      <w:r w:rsidRPr="009E4BA6">
        <w:rPr>
          <w:rStyle w:val="normaltextrun"/>
          <w:rFonts w:ascii="Arial" w:eastAsiaTheme="majorEastAsia" w:hAnsi="Arial" w:cs="Arial"/>
        </w:rPr>
        <w:t xml:space="preserve">b) Padronização técnica: todos os veículos possuem especificações idênticas (motorização híbrida), facilitando a gestão e </w:t>
      </w:r>
      <w:proofErr w:type="gramStart"/>
      <w:r w:rsidRPr="009E4BA6">
        <w:rPr>
          <w:rStyle w:val="normaltextrun"/>
          <w:rFonts w:ascii="Arial" w:eastAsiaTheme="majorEastAsia" w:hAnsi="Arial" w:cs="Arial"/>
        </w:rPr>
        <w:t>manutenção;</w:t>
      </w:r>
      <w:proofErr w:type="gramEnd"/>
      <w:r w:rsidRPr="009E4BA6">
        <w:rPr>
          <w:rStyle w:val="normaltextrun"/>
          <w:rFonts w:ascii="Arial" w:eastAsiaTheme="majorEastAsia" w:hAnsi="Arial" w:cs="Arial"/>
        </w:rPr>
        <w:t> </w:t>
      </w:r>
      <w:r w:rsidRPr="009E4BA6">
        <w:rPr>
          <w:rStyle w:val="scxw131410256"/>
          <w:rFonts w:ascii="Arial" w:hAnsi="Arial" w:cs="Arial"/>
        </w:rPr>
        <w:t> </w:t>
      </w:r>
    </w:p>
    <w:p w:rsidR="00D20B34" w:rsidRPr="009E4BA6" w:rsidRDefault="00847F19" w:rsidP="00A32334">
      <w:pPr>
        <w:pStyle w:val="paragraph"/>
        <w:spacing w:before="0" w:beforeAutospacing="0" w:after="0" w:afterAutospacing="0"/>
        <w:jc w:val="both"/>
        <w:textAlignment w:val="baseline"/>
        <w:rPr>
          <w:rStyle w:val="scxw131410256"/>
          <w:rFonts w:ascii="Arial" w:hAnsi="Arial" w:cs="Arial"/>
        </w:rPr>
      </w:pPr>
      <w:r w:rsidRPr="009E4BA6">
        <w:rPr>
          <w:rStyle w:val="normaltextrun"/>
          <w:rFonts w:ascii="Arial" w:eastAsiaTheme="majorEastAsia" w:hAnsi="Arial" w:cs="Arial"/>
        </w:rPr>
        <w:t xml:space="preserve">c) Eficiência administrativa: um único contrato reduz custos de gestão, fiscalização e processamento de </w:t>
      </w:r>
      <w:proofErr w:type="gramStart"/>
      <w:r w:rsidRPr="009E4BA6">
        <w:rPr>
          <w:rStyle w:val="normaltextrun"/>
          <w:rFonts w:ascii="Arial" w:eastAsiaTheme="majorEastAsia" w:hAnsi="Arial" w:cs="Arial"/>
        </w:rPr>
        <w:t>pagamentos;</w:t>
      </w:r>
      <w:proofErr w:type="gramEnd"/>
      <w:r w:rsidRPr="009E4BA6">
        <w:rPr>
          <w:rStyle w:val="normaltextrun"/>
          <w:rFonts w:ascii="Arial" w:eastAsiaTheme="majorEastAsia" w:hAnsi="Arial" w:cs="Arial"/>
        </w:rPr>
        <w:t> </w:t>
      </w:r>
      <w:r w:rsidRPr="009E4BA6">
        <w:rPr>
          <w:rStyle w:val="scxw131410256"/>
          <w:rFonts w:ascii="Arial"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d) Unicidade operacional: os veículos atenderão ao mesmo órgão, com mesmos fiscais e local único de </w:t>
      </w:r>
      <w:proofErr w:type="gramStart"/>
      <w:r w:rsidRPr="009E4BA6">
        <w:rPr>
          <w:rStyle w:val="normaltextrun"/>
          <w:rFonts w:ascii="Arial" w:eastAsiaTheme="majorEastAsia" w:hAnsi="Arial" w:cs="Arial"/>
        </w:rPr>
        <w:t>entrega.</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proofErr w:type="gramStart"/>
      <w:r w:rsidRPr="009E4BA6">
        <w:rPr>
          <w:rStyle w:val="normaltextrun"/>
          <w:rFonts w:ascii="Arial" w:eastAsiaTheme="majorEastAsia" w:hAnsi="Arial" w:cs="Arial"/>
        </w:rPr>
        <w:t>10.2 Tratamento</w:t>
      </w:r>
      <w:proofErr w:type="gramEnd"/>
      <w:r w:rsidRPr="009E4BA6">
        <w:rPr>
          <w:rStyle w:val="normaltextrun"/>
          <w:rFonts w:ascii="Arial" w:eastAsiaTheme="majorEastAsia" w:hAnsi="Arial" w:cs="Arial"/>
        </w:rPr>
        <w:t xml:space="preserve"> diferenciado para microempresas e empresas de pequeno porte (ME/EPP)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O tratamento diferenciado deve seguir o valor apurado na pesquisa de preços, conforme art. 48, inc. I, da Lei Complementar n</w:t>
      </w:r>
      <w:r w:rsidR="009B30EF">
        <w:rPr>
          <w:rStyle w:val="normaltextrun"/>
          <w:rFonts w:ascii="Arial" w:eastAsiaTheme="majorEastAsia" w:hAnsi="Arial" w:cs="Arial"/>
        </w:rPr>
        <w:t>.</w:t>
      </w:r>
      <w:r w:rsidRPr="009E4BA6">
        <w:rPr>
          <w:rStyle w:val="normaltextrun"/>
          <w:rFonts w:ascii="Arial" w:eastAsiaTheme="majorEastAsia" w:hAnsi="Arial" w:cs="Arial"/>
        </w:rPr>
        <w:t xml:space="preserve">º </w:t>
      </w:r>
      <w:proofErr w:type="gramStart"/>
      <w:r w:rsidRPr="009E4BA6">
        <w:rPr>
          <w:rStyle w:val="normaltextrun"/>
          <w:rFonts w:ascii="Arial" w:eastAsiaTheme="majorEastAsia" w:hAnsi="Arial" w:cs="Arial"/>
        </w:rPr>
        <w:t>123/2006.</w:t>
      </w:r>
      <w:proofErr w:type="gramEnd"/>
      <w:r w:rsidRPr="009E4BA6">
        <w:rPr>
          <w:rStyle w:val="normaltextrun"/>
          <w:rFonts w:ascii="Arial" w:eastAsiaTheme="majorEastAsia" w:hAnsi="Arial" w:cs="Arial"/>
        </w:rPr>
        <w:t> </w:t>
      </w:r>
      <w:r w:rsidRPr="009E4BA6">
        <w:rPr>
          <w:rStyle w:val="scxw131410256"/>
          <w:rFonts w:ascii="Arial" w:hAnsi="Arial" w:cs="Arial"/>
        </w:rPr>
        <w:t> </w:t>
      </w:r>
      <w:r w:rsidRPr="009E4BA6">
        <w:rPr>
          <w:rFonts w:ascii="Arial" w:hAnsi="Arial" w:cs="Arial"/>
        </w:rPr>
        <w:br/>
      </w:r>
      <w:r w:rsidRPr="009E4BA6">
        <w:rPr>
          <w:rStyle w:val="normaltextrun"/>
          <w:rFonts w:ascii="Arial" w:eastAsiaTheme="majorEastAsia" w:hAnsi="Arial" w:cs="Arial"/>
        </w:rPr>
        <w:t>Considerando que o valor estimado da contratação supera o limite de R$ 80.000,00, não se aplica a exclusividade prevista no art. 48, I, da LC 123/2006, permanecendo assegurados os direitos de preferência em caso de empate (</w:t>
      </w:r>
      <w:proofErr w:type="spellStart"/>
      <w:r w:rsidRPr="009E4BA6">
        <w:rPr>
          <w:rStyle w:val="normaltextrun"/>
          <w:rFonts w:ascii="Arial" w:eastAsiaTheme="majorEastAsia" w:hAnsi="Arial" w:cs="Arial"/>
        </w:rPr>
        <w:t>arts</w:t>
      </w:r>
      <w:proofErr w:type="spellEnd"/>
      <w:r w:rsidRPr="009E4BA6">
        <w:rPr>
          <w:rStyle w:val="normaltextrun"/>
          <w:rFonts w:ascii="Arial" w:eastAsiaTheme="majorEastAsia" w:hAnsi="Arial" w:cs="Arial"/>
        </w:rPr>
        <w:t>. 44 e 45 da LC 123/2006).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10.3 Exigências vinculadas à proposta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10.3.1 Carta de Solidariedade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Não será exigida Carta de </w:t>
      </w:r>
      <w:proofErr w:type="gramStart"/>
      <w:r w:rsidRPr="009E4BA6">
        <w:rPr>
          <w:rStyle w:val="normaltextrun"/>
          <w:rFonts w:ascii="Arial" w:eastAsiaTheme="majorEastAsia" w:hAnsi="Arial" w:cs="Arial"/>
        </w:rPr>
        <w:t>Solidariedade.</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10.3.2 Laudos e Declarações </w:t>
      </w:r>
      <w:r w:rsidRPr="009E4BA6">
        <w:rPr>
          <w:rStyle w:val="eop"/>
          <w:rFonts w:ascii="Arial" w:eastAsiaTheme="majorEastAsia" w:hAnsi="Arial" w:cs="Arial"/>
        </w:rPr>
        <w:t> </w:t>
      </w:r>
    </w:p>
    <w:p w:rsidR="00752C5D" w:rsidRPr="009E4BA6" w:rsidRDefault="00752C5D" w:rsidP="00A32334">
      <w:pPr>
        <w:pStyle w:val="paragraph"/>
        <w:spacing w:before="0" w:beforeAutospacing="0" w:after="0" w:afterAutospacing="0"/>
        <w:jc w:val="both"/>
        <w:textAlignment w:val="baseline"/>
        <w:rPr>
          <w:rStyle w:val="normaltextrun"/>
          <w:rFonts w:ascii="Arial" w:eastAsiaTheme="majorEastAsia" w:hAnsi="Arial" w:cs="Arial"/>
        </w:rPr>
      </w:pPr>
      <w:r w:rsidRPr="009E4BA6">
        <w:rPr>
          <w:rStyle w:val="normaltextrun"/>
          <w:rFonts w:ascii="Arial" w:eastAsiaTheme="majorEastAsia" w:hAnsi="Arial" w:cs="Arial"/>
        </w:rPr>
        <w:t xml:space="preserve">Serão exigidos os seguintes documentos para comprovação da capacidade de execução e aderência </w:t>
      </w:r>
      <w:proofErr w:type="gramStart"/>
      <w:r w:rsidRPr="009E4BA6">
        <w:rPr>
          <w:rStyle w:val="normaltextrun"/>
          <w:rFonts w:ascii="Arial" w:eastAsiaTheme="majorEastAsia" w:hAnsi="Arial" w:cs="Arial"/>
        </w:rPr>
        <w:t>técnica:</w:t>
      </w:r>
      <w:proofErr w:type="gramEnd"/>
      <w:r w:rsidRPr="009E4BA6">
        <w:rPr>
          <w:rStyle w:val="normaltextrun"/>
          <w:rFonts w:ascii="Arial" w:eastAsiaTheme="majorEastAsia" w:hAnsi="Arial" w:cs="Arial"/>
        </w:rPr>
        <w:t xml:space="preserve">   </w:t>
      </w:r>
    </w:p>
    <w:p w:rsidR="00752C5D" w:rsidRPr="009E4BA6" w:rsidRDefault="00752C5D" w:rsidP="00A32334">
      <w:pPr>
        <w:pStyle w:val="paragraph"/>
        <w:spacing w:before="0" w:beforeAutospacing="0" w:after="0" w:afterAutospacing="0"/>
        <w:jc w:val="both"/>
        <w:textAlignment w:val="baseline"/>
        <w:rPr>
          <w:rStyle w:val="normaltextrun"/>
          <w:rFonts w:ascii="Arial" w:eastAsiaTheme="majorEastAsia" w:hAnsi="Arial" w:cs="Arial"/>
          <w:strike/>
        </w:rPr>
      </w:pPr>
      <w:r w:rsidRPr="009E4BA6">
        <w:rPr>
          <w:rStyle w:val="normaltextrun"/>
          <w:rFonts w:ascii="Arial" w:eastAsiaTheme="majorEastAsia" w:hAnsi="Arial" w:cs="Arial"/>
          <w:strike/>
          <w:highlight w:val="yellow"/>
        </w:rPr>
        <w:t>a) Declaração de compromisso de disponibilização dos veículos em até 30 (trinta) dias após o recebimento da ordem de serviço;</w:t>
      </w:r>
      <w:r w:rsidRPr="009E4BA6">
        <w:rPr>
          <w:rStyle w:val="normaltextrun"/>
          <w:rFonts w:ascii="Arial" w:eastAsiaTheme="majorEastAsia" w:hAnsi="Arial" w:cs="Arial"/>
          <w:strike/>
        </w:rPr>
        <w:t xml:space="preserve"> </w:t>
      </w:r>
    </w:p>
    <w:p w:rsidR="009B30EF" w:rsidRPr="009E4BA6" w:rsidRDefault="009B30EF" w:rsidP="00A32334">
      <w:pPr>
        <w:pStyle w:val="paragraph"/>
        <w:spacing w:before="0" w:beforeAutospacing="0" w:after="0" w:afterAutospacing="0"/>
        <w:jc w:val="both"/>
        <w:textAlignment w:val="baseline"/>
        <w:rPr>
          <w:rStyle w:val="normaltextrun"/>
          <w:rFonts w:ascii="Arial" w:hAnsi="Arial" w:cs="Arial"/>
          <w:color w:val="FF0000"/>
        </w:rPr>
      </w:pPr>
      <w:r>
        <w:rPr>
          <w:rStyle w:val="eop"/>
          <w:rFonts w:ascii="Arial" w:eastAsiaTheme="majorEastAsia" w:hAnsi="Arial" w:cs="Arial"/>
          <w:color w:val="FF0000"/>
        </w:rPr>
        <w:t xml:space="preserve">(Excluído pela </w:t>
      </w:r>
      <w:r w:rsidRPr="0083302A">
        <w:rPr>
          <w:rStyle w:val="eop"/>
          <w:rFonts w:ascii="Arial" w:eastAsiaTheme="majorEastAsia" w:hAnsi="Arial" w:cs="Arial"/>
          <w:color w:val="FF0000"/>
        </w:rPr>
        <w:t>Informação n</w:t>
      </w:r>
      <w:r>
        <w:rPr>
          <w:rStyle w:val="eop"/>
          <w:rFonts w:ascii="Arial" w:eastAsiaTheme="majorEastAsia" w:hAnsi="Arial" w:cs="Arial"/>
          <w:color w:val="FF0000"/>
        </w:rPr>
        <w:t>.</w:t>
      </w:r>
      <w:r w:rsidRPr="0083302A">
        <w:rPr>
          <w:rStyle w:val="eop"/>
          <w:rFonts w:ascii="Arial" w:eastAsiaTheme="majorEastAsia" w:hAnsi="Arial" w:cs="Arial"/>
          <w:color w:val="FF0000"/>
        </w:rPr>
        <w:t xml:space="preserve">º </w:t>
      </w:r>
      <w:r>
        <w:rPr>
          <w:rStyle w:val="eop"/>
          <w:rFonts w:ascii="Arial" w:eastAsiaTheme="majorEastAsia" w:hAnsi="Arial" w:cs="Arial"/>
          <w:color w:val="FF0000"/>
        </w:rPr>
        <w:t>44</w:t>
      </w:r>
      <w:r w:rsidRPr="0083302A">
        <w:rPr>
          <w:rStyle w:val="eop"/>
          <w:rFonts w:ascii="Arial" w:eastAsiaTheme="majorEastAsia" w:hAnsi="Arial" w:cs="Arial"/>
          <w:color w:val="FF0000"/>
        </w:rPr>
        <w:t>/2026</w:t>
      </w:r>
      <w:r>
        <w:rPr>
          <w:rStyle w:val="eop"/>
          <w:rFonts w:ascii="Arial" w:eastAsiaTheme="majorEastAsia" w:hAnsi="Arial" w:cs="Arial"/>
          <w:color w:val="FF0000"/>
        </w:rPr>
        <w:t>-</w:t>
      </w:r>
      <w:proofErr w:type="spellStart"/>
      <w:proofErr w:type="gramStart"/>
      <w:r>
        <w:rPr>
          <w:rStyle w:val="eop"/>
          <w:rFonts w:ascii="Arial" w:eastAsiaTheme="majorEastAsia" w:hAnsi="Arial" w:cs="Arial"/>
          <w:color w:val="FF0000"/>
        </w:rPr>
        <w:t>ULic</w:t>
      </w:r>
      <w:proofErr w:type="spellEnd"/>
      <w:proofErr w:type="gramEnd"/>
      <w:r w:rsidRPr="0083302A">
        <w:rPr>
          <w:rStyle w:val="eop"/>
          <w:rFonts w:ascii="Arial" w:eastAsiaTheme="majorEastAsia" w:hAnsi="Arial" w:cs="Arial"/>
          <w:color w:val="FF0000"/>
        </w:rPr>
        <w:t>).</w:t>
      </w:r>
    </w:p>
    <w:p w:rsidR="00752C5D" w:rsidRPr="009E4BA6" w:rsidRDefault="00752C5D" w:rsidP="00A32334">
      <w:pPr>
        <w:pStyle w:val="paragraph"/>
        <w:spacing w:before="0" w:beforeAutospacing="0" w:after="0" w:afterAutospacing="0"/>
        <w:jc w:val="both"/>
        <w:textAlignment w:val="baseline"/>
        <w:rPr>
          <w:rStyle w:val="normaltextrun"/>
          <w:rFonts w:ascii="Arial" w:eastAsiaTheme="majorEastAsia" w:hAnsi="Arial" w:cs="Arial"/>
        </w:rPr>
      </w:pPr>
      <w:r w:rsidRPr="009E4BA6">
        <w:rPr>
          <w:rStyle w:val="normaltextrun"/>
          <w:rFonts w:ascii="Arial" w:eastAsiaTheme="majorEastAsia" w:hAnsi="Arial" w:cs="Arial"/>
        </w:rPr>
        <w:t>b) Declaração de compromisso de fornecer veículos com classificação energética A ou B no Programa Brasileiro de Etiquetagem - PBE/</w:t>
      </w:r>
      <w:proofErr w:type="gramStart"/>
      <w:r w:rsidRPr="009E4BA6">
        <w:rPr>
          <w:rStyle w:val="normaltextrun"/>
          <w:rFonts w:ascii="Arial" w:eastAsiaTheme="majorEastAsia" w:hAnsi="Arial" w:cs="Arial"/>
        </w:rPr>
        <w:t>INMETRO;</w:t>
      </w:r>
      <w:proofErr w:type="gramEnd"/>
      <w:r w:rsidRPr="009E4BA6">
        <w:rPr>
          <w:rStyle w:val="normaltextrun"/>
          <w:rFonts w:ascii="Arial" w:eastAsiaTheme="majorEastAsia" w:hAnsi="Arial" w:cs="Arial"/>
        </w:rPr>
        <w:t xml:space="preserve">  </w:t>
      </w:r>
    </w:p>
    <w:p w:rsidR="00752C5D" w:rsidRPr="009E4BA6" w:rsidRDefault="00752C5D" w:rsidP="00A32334">
      <w:pPr>
        <w:pStyle w:val="paragraph"/>
        <w:spacing w:before="0" w:beforeAutospacing="0" w:after="0" w:afterAutospacing="0"/>
        <w:jc w:val="both"/>
        <w:textAlignment w:val="baseline"/>
        <w:rPr>
          <w:rStyle w:val="normaltextrun"/>
          <w:rFonts w:ascii="Arial" w:eastAsiaTheme="majorEastAsia" w:hAnsi="Arial" w:cs="Arial"/>
        </w:rPr>
      </w:pPr>
      <w:r w:rsidRPr="009E4BA6">
        <w:rPr>
          <w:rStyle w:val="normaltextrun"/>
          <w:rFonts w:ascii="Arial" w:eastAsiaTheme="majorEastAsia" w:hAnsi="Arial" w:cs="Arial"/>
        </w:rPr>
        <w:t>c) Declaração de compromisso de contratar seguro total com as coberturas mínimas exigidas (danos materiais mínimo R$ 150.000,00 e danos pessoais mínimo R$ 100.000,00</w:t>
      </w:r>
      <w:proofErr w:type="gramStart"/>
      <w:r w:rsidRPr="009E4BA6">
        <w:rPr>
          <w:rStyle w:val="normaltextrun"/>
          <w:rFonts w:ascii="Arial" w:eastAsiaTheme="majorEastAsia" w:hAnsi="Arial" w:cs="Arial"/>
        </w:rPr>
        <w:t>).</w:t>
      </w:r>
      <w:proofErr w:type="gramEnd"/>
      <w:r w:rsidRPr="009E4BA6">
        <w:rPr>
          <w:rStyle w:val="normaltextrun"/>
          <w:rFonts w:ascii="Arial" w:eastAsiaTheme="majorEastAsia" w:hAnsi="Arial" w:cs="Arial"/>
        </w:rPr>
        <w:t xml:space="preserve">  </w:t>
      </w:r>
    </w:p>
    <w:p w:rsidR="00752C5D" w:rsidRPr="009E4BA6" w:rsidRDefault="00752C5D" w:rsidP="00A32334">
      <w:pPr>
        <w:pStyle w:val="paragraph"/>
        <w:spacing w:before="0" w:beforeAutospacing="0" w:after="0" w:afterAutospacing="0"/>
        <w:jc w:val="both"/>
        <w:textAlignment w:val="baseline"/>
        <w:rPr>
          <w:rStyle w:val="normaltextrun"/>
          <w:rFonts w:ascii="Arial" w:eastAsiaTheme="majorEastAsia" w:hAnsi="Arial" w:cs="Arial"/>
        </w:rPr>
      </w:pPr>
      <w:r w:rsidRPr="009E4BA6">
        <w:rPr>
          <w:rStyle w:val="normaltextrun"/>
          <w:rFonts w:ascii="Arial" w:eastAsiaTheme="majorEastAsia" w:hAnsi="Arial" w:cs="Arial"/>
        </w:rPr>
        <w:t xml:space="preserve">Responsável técnico pela análise: Unidade de Transportes – transporte@mprs.mp.br – (51) 3295.8240.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lastRenderedPageBreak/>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Style w:val="eop"/>
          <w:rFonts w:ascii="Arial" w:eastAsiaTheme="majorEastAsia" w:hAnsi="Arial" w:cs="Arial"/>
        </w:rPr>
      </w:pPr>
      <w:proofErr w:type="gramStart"/>
      <w:r w:rsidRPr="009E4BA6">
        <w:rPr>
          <w:rStyle w:val="normaltextrun"/>
          <w:rFonts w:ascii="Arial" w:eastAsiaTheme="majorEastAsia" w:hAnsi="Arial" w:cs="Arial"/>
        </w:rPr>
        <w:t>10.4 Qualificação</w:t>
      </w:r>
      <w:proofErr w:type="gramEnd"/>
      <w:r w:rsidRPr="009E4BA6">
        <w:rPr>
          <w:rStyle w:val="normaltextrun"/>
          <w:rFonts w:ascii="Arial" w:eastAsiaTheme="majorEastAsia" w:hAnsi="Arial" w:cs="Arial"/>
        </w:rPr>
        <w:t xml:space="preserve"> técnica </w:t>
      </w:r>
      <w:r w:rsidRPr="009E4BA6">
        <w:rPr>
          <w:rStyle w:val="eop"/>
          <w:rFonts w:ascii="Arial" w:eastAsiaTheme="majorEastAsia" w:hAnsi="Arial" w:cs="Arial"/>
        </w:rPr>
        <w:t> </w:t>
      </w:r>
    </w:p>
    <w:p w:rsidR="585EB841" w:rsidRPr="009E4BA6" w:rsidRDefault="585EB841" w:rsidP="00A32334">
      <w:pPr>
        <w:spacing w:after="0"/>
        <w:jc w:val="both"/>
        <w:rPr>
          <w:rFonts w:ascii="Arial" w:hAnsi="Arial" w:cs="Arial"/>
          <w:sz w:val="24"/>
          <w:szCs w:val="24"/>
        </w:rPr>
      </w:pPr>
      <w:r w:rsidRPr="009E4BA6">
        <w:rPr>
          <w:rFonts w:ascii="Arial" w:hAnsi="Arial" w:cs="Arial"/>
          <w:sz w:val="24"/>
          <w:szCs w:val="24"/>
        </w:rPr>
        <w:t xml:space="preserve">10.4.1 A comprovação da capacidade técnico-operacional da licitante dar-se-á mediante a apresentação de atestado(s) ou outro(s) documento(s) idôneo(s), emitido(s) por pessoa jurídica de direito público ou privado, que comprovem a execução satisfatória de serviços de locação de veículos automotores. </w:t>
      </w:r>
    </w:p>
    <w:p w:rsidR="585EB841" w:rsidRPr="009E4BA6" w:rsidRDefault="585EB841" w:rsidP="00A32334">
      <w:pPr>
        <w:spacing w:after="0"/>
        <w:jc w:val="both"/>
        <w:rPr>
          <w:rFonts w:ascii="Arial" w:hAnsi="Arial" w:cs="Arial"/>
          <w:sz w:val="24"/>
          <w:szCs w:val="24"/>
        </w:rPr>
      </w:pPr>
      <w:r w:rsidRPr="009E4BA6">
        <w:rPr>
          <w:rFonts w:ascii="Arial" w:hAnsi="Arial" w:cs="Arial"/>
          <w:sz w:val="24"/>
          <w:szCs w:val="24"/>
        </w:rPr>
        <w:t xml:space="preserve">10.4.1.1 A licitante deverá comprovar a execução de, no mínimo, </w:t>
      </w:r>
      <w:proofErr w:type="gramStart"/>
      <w:r w:rsidRPr="009E4BA6">
        <w:rPr>
          <w:rFonts w:ascii="Arial" w:hAnsi="Arial" w:cs="Arial"/>
          <w:sz w:val="24"/>
          <w:szCs w:val="24"/>
        </w:rPr>
        <w:t>5</w:t>
      </w:r>
      <w:proofErr w:type="gramEnd"/>
      <w:r w:rsidRPr="009E4BA6">
        <w:rPr>
          <w:rFonts w:ascii="Arial" w:hAnsi="Arial" w:cs="Arial"/>
          <w:sz w:val="24"/>
          <w:szCs w:val="24"/>
        </w:rPr>
        <w:t xml:space="preserve"> (cinco) veículos, pelo período mínimo de 12 (doze) meses. </w:t>
      </w:r>
    </w:p>
    <w:p w:rsidR="585EB841" w:rsidRPr="009E4BA6" w:rsidRDefault="585EB841" w:rsidP="00A32334">
      <w:pPr>
        <w:spacing w:after="0"/>
        <w:jc w:val="both"/>
        <w:rPr>
          <w:rFonts w:ascii="Arial" w:hAnsi="Arial" w:cs="Arial"/>
          <w:sz w:val="24"/>
          <w:szCs w:val="24"/>
        </w:rPr>
      </w:pPr>
      <w:r w:rsidRPr="009E4BA6">
        <w:rPr>
          <w:rFonts w:ascii="Arial" w:hAnsi="Arial" w:cs="Arial"/>
          <w:sz w:val="24"/>
          <w:szCs w:val="24"/>
        </w:rPr>
        <w:t xml:space="preserve">§ 1º Para fins de comprovação, serão admitidos documentos que evidenciem a execução de serviços com veículos de categoria equivalente ou superior àquela do item disputado. </w:t>
      </w:r>
    </w:p>
    <w:p w:rsidR="585EB841" w:rsidRPr="009E4BA6" w:rsidRDefault="585EB841" w:rsidP="00A32334">
      <w:pPr>
        <w:spacing w:after="0"/>
        <w:jc w:val="both"/>
        <w:rPr>
          <w:rFonts w:ascii="Arial" w:hAnsi="Arial" w:cs="Arial"/>
          <w:sz w:val="24"/>
          <w:szCs w:val="24"/>
        </w:rPr>
      </w:pPr>
      <w:r w:rsidRPr="009E4BA6">
        <w:rPr>
          <w:rFonts w:ascii="Arial" w:hAnsi="Arial" w:cs="Arial"/>
          <w:sz w:val="24"/>
          <w:szCs w:val="24"/>
        </w:rPr>
        <w:t xml:space="preserve">§ 2º Será admitido o somatório de documentos para fins de comprovação dos quantitativos mínimos exigidos, inclusive provenientes de contratos distintos, desde que demonstrada </w:t>
      </w:r>
      <w:proofErr w:type="gramStart"/>
      <w:r w:rsidRPr="009E4BA6">
        <w:rPr>
          <w:rFonts w:ascii="Arial" w:hAnsi="Arial" w:cs="Arial"/>
          <w:sz w:val="24"/>
          <w:szCs w:val="24"/>
        </w:rPr>
        <w:t>a</w:t>
      </w:r>
      <w:proofErr w:type="gramEnd"/>
      <w:r w:rsidRPr="009E4BA6">
        <w:rPr>
          <w:rFonts w:ascii="Arial" w:hAnsi="Arial" w:cs="Arial"/>
          <w:sz w:val="24"/>
          <w:szCs w:val="24"/>
        </w:rPr>
        <w:t xml:space="preserve"> execução dos quantitativos no período de até 12 (doze) meses. </w:t>
      </w:r>
    </w:p>
    <w:p w:rsidR="585EB841" w:rsidRPr="009E4BA6" w:rsidRDefault="585EB841" w:rsidP="00A32334">
      <w:pPr>
        <w:spacing w:after="0"/>
        <w:jc w:val="both"/>
        <w:rPr>
          <w:rFonts w:ascii="Arial" w:hAnsi="Arial" w:cs="Arial"/>
          <w:sz w:val="24"/>
          <w:szCs w:val="24"/>
        </w:rPr>
      </w:pPr>
      <w:r w:rsidRPr="009E4BA6">
        <w:rPr>
          <w:rFonts w:ascii="Arial" w:hAnsi="Arial" w:cs="Arial"/>
          <w:sz w:val="24"/>
          <w:szCs w:val="24"/>
        </w:rPr>
        <w:t xml:space="preserve">§ 3º Os documentos poderão referir-se a contratos já concluídos ou em execução, desde que comprovada </w:t>
      </w:r>
      <w:proofErr w:type="gramStart"/>
      <w:r w:rsidRPr="009E4BA6">
        <w:rPr>
          <w:rFonts w:ascii="Arial" w:hAnsi="Arial" w:cs="Arial"/>
          <w:sz w:val="24"/>
          <w:szCs w:val="24"/>
        </w:rPr>
        <w:t>a</w:t>
      </w:r>
      <w:proofErr w:type="gramEnd"/>
      <w:r w:rsidRPr="009E4BA6">
        <w:rPr>
          <w:rFonts w:ascii="Arial" w:hAnsi="Arial" w:cs="Arial"/>
          <w:sz w:val="24"/>
          <w:szCs w:val="24"/>
        </w:rPr>
        <w:t xml:space="preserve"> execução mínima exigida até a data de apresentação da proposta. </w:t>
      </w:r>
    </w:p>
    <w:p w:rsidR="585EB841" w:rsidRPr="009E4BA6" w:rsidRDefault="585EB841" w:rsidP="00A32334">
      <w:pPr>
        <w:spacing w:after="0"/>
        <w:jc w:val="both"/>
        <w:rPr>
          <w:rFonts w:ascii="Arial" w:hAnsi="Arial" w:cs="Arial"/>
          <w:sz w:val="24"/>
          <w:szCs w:val="24"/>
        </w:rPr>
      </w:pPr>
      <w:r w:rsidRPr="009E4BA6">
        <w:rPr>
          <w:rFonts w:ascii="Arial" w:hAnsi="Arial" w:cs="Arial"/>
          <w:sz w:val="24"/>
          <w:szCs w:val="24"/>
        </w:rPr>
        <w:t xml:space="preserve">§ 4º A Administração poderá promover diligências para verificar a autenticidade, a veracidade e a adequação das informações apresentadas, nos termos da legislação aplicável. </w:t>
      </w:r>
    </w:p>
    <w:p w:rsidR="585EB841" w:rsidRPr="009E4BA6" w:rsidRDefault="585EB841" w:rsidP="00A32334">
      <w:pPr>
        <w:spacing w:after="0"/>
        <w:jc w:val="both"/>
        <w:rPr>
          <w:rFonts w:ascii="Arial" w:hAnsi="Arial" w:cs="Arial"/>
          <w:sz w:val="24"/>
          <w:szCs w:val="24"/>
        </w:rPr>
      </w:pPr>
      <w:r w:rsidRPr="009E4BA6">
        <w:rPr>
          <w:rFonts w:ascii="Arial" w:hAnsi="Arial" w:cs="Arial"/>
          <w:sz w:val="24"/>
          <w:szCs w:val="24"/>
        </w:rPr>
        <w:t xml:space="preserve">§ 5º A comprovação poderá ser realizada por atestado(s) ou outro(s) documento(s) idôneo(s), tais como contratos, notas fiscais, termos de recebimento ou documentos equivalentes, desde que contenham informações suficientes para demonstrar o atendimento dos requisitos </w:t>
      </w:r>
      <w:proofErr w:type="gramStart"/>
      <w:r w:rsidRPr="009E4BA6">
        <w:rPr>
          <w:rFonts w:ascii="Arial" w:hAnsi="Arial" w:cs="Arial"/>
          <w:sz w:val="24"/>
          <w:szCs w:val="24"/>
        </w:rPr>
        <w:t>exigidos</w:t>
      </w:r>
      <w:proofErr w:type="gramEnd"/>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10.4.2 Qualificação técnica do subcontratado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Style w:val="eop"/>
          <w:rFonts w:ascii="Arial" w:eastAsiaTheme="majorEastAsia" w:hAnsi="Arial" w:cs="Arial"/>
        </w:rPr>
      </w:pPr>
      <w:r w:rsidRPr="009E4BA6">
        <w:rPr>
          <w:rStyle w:val="normaltextrun"/>
          <w:rFonts w:ascii="Arial" w:eastAsiaTheme="majorEastAsia" w:hAnsi="Arial" w:cs="Arial"/>
        </w:rPr>
        <w:t> Não haverá, uma vez que a subcontratação é </w:t>
      </w:r>
      <w:proofErr w:type="gramStart"/>
      <w:r w:rsidRPr="009E4BA6">
        <w:rPr>
          <w:rStyle w:val="normaltextrun"/>
          <w:rFonts w:ascii="Arial" w:eastAsiaTheme="majorEastAsia" w:hAnsi="Arial" w:cs="Arial"/>
        </w:rPr>
        <w:t>vedada.</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A231CB" w:rsidRPr="009E4BA6" w:rsidRDefault="00A231CB" w:rsidP="00A32334">
      <w:pPr>
        <w:pStyle w:val="paragraph"/>
        <w:spacing w:before="0" w:beforeAutospacing="0" w:after="0" w:afterAutospacing="0"/>
        <w:jc w:val="both"/>
        <w:textAlignment w:val="baseline"/>
        <w:rPr>
          <w:rFonts w:ascii="Arial" w:hAnsi="Arial" w:cs="Arial"/>
        </w:rPr>
      </w:pPr>
    </w:p>
    <w:p w:rsidR="00847F19" w:rsidRPr="009E4BA6" w:rsidRDefault="00847F19" w:rsidP="00A32334">
      <w:pPr>
        <w:pStyle w:val="paragraph"/>
        <w:spacing w:before="0" w:beforeAutospacing="0" w:after="0" w:afterAutospacing="0"/>
        <w:jc w:val="both"/>
        <w:textAlignment w:val="baseline"/>
        <w:rPr>
          <w:rFonts w:ascii="Arial" w:hAnsi="Arial" w:cs="Arial"/>
        </w:rPr>
      </w:pPr>
      <w:proofErr w:type="gramStart"/>
      <w:r w:rsidRPr="009E4BA6">
        <w:rPr>
          <w:rStyle w:val="normaltextrun"/>
          <w:rFonts w:ascii="Arial" w:eastAsiaTheme="majorEastAsia" w:hAnsi="Arial" w:cs="Arial"/>
        </w:rPr>
        <w:t>10.5 Qualificação</w:t>
      </w:r>
      <w:proofErr w:type="gramEnd"/>
      <w:r w:rsidRPr="009E4BA6">
        <w:rPr>
          <w:rStyle w:val="normaltextrun"/>
          <w:rFonts w:ascii="Arial" w:eastAsiaTheme="majorEastAsia" w:hAnsi="Arial" w:cs="Arial"/>
        </w:rPr>
        <w:t xml:space="preserve"> econômico-financeira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xml:space="preserve">Não haverá exigência específica de comprovação de capital mínimo ou patrimônio líquido. </w:t>
      </w:r>
      <w:r w:rsidRPr="009B30EF">
        <w:rPr>
          <w:rStyle w:val="normaltextrun"/>
          <w:rFonts w:ascii="Arial" w:eastAsiaTheme="majorEastAsia" w:hAnsi="Arial" w:cs="Arial"/>
          <w:b/>
          <w:u w:val="single"/>
        </w:rPr>
        <w:t>A exigência de garantia de execução (5%), prevista na cláusula 5.2</w:t>
      </w:r>
      <w:r w:rsidRPr="009E4BA6">
        <w:rPr>
          <w:rStyle w:val="normaltextrun"/>
          <w:rFonts w:ascii="Arial" w:eastAsiaTheme="majorEastAsia" w:hAnsi="Arial" w:cs="Arial"/>
        </w:rPr>
        <w:t xml:space="preserve">, é suficiente para mitigar riscos, ampliando a competitividade sem comprometer a segurança da </w:t>
      </w:r>
      <w:proofErr w:type="gramStart"/>
      <w:r w:rsidRPr="009E4BA6">
        <w:rPr>
          <w:rStyle w:val="normaltextrun"/>
          <w:rFonts w:ascii="Arial" w:eastAsiaTheme="majorEastAsia" w:hAnsi="Arial" w:cs="Arial"/>
        </w:rPr>
        <w:t>contratação.</w:t>
      </w:r>
      <w:proofErr w:type="gramEnd"/>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10.6 Consórcio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Há indicativos técnicos para a vedação </w:t>
      </w:r>
      <w:proofErr w:type="gramStart"/>
      <w:r w:rsidRPr="009E4BA6">
        <w:rPr>
          <w:rStyle w:val="normaltextrun"/>
          <w:rFonts w:ascii="Arial" w:eastAsiaTheme="majorEastAsia" w:hAnsi="Arial" w:cs="Arial"/>
        </w:rPr>
        <w:t>à</w:t>
      </w:r>
      <w:proofErr w:type="gramEnd"/>
      <w:r w:rsidRPr="009E4BA6">
        <w:rPr>
          <w:rStyle w:val="normaltextrun"/>
          <w:rFonts w:ascii="Arial" w:eastAsiaTheme="majorEastAsia" w:hAnsi="Arial" w:cs="Arial"/>
        </w:rPr>
        <w:t> participação de empresas em consórcio, em razão da necessidade de gestão unificada e da padronização da frota.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 </w:t>
      </w:r>
      <w:r w:rsidRPr="009E4BA6">
        <w:rPr>
          <w:rStyle w:val="eop"/>
          <w:rFonts w:ascii="Arial" w:eastAsiaTheme="majorEastAsia" w:hAnsi="Arial" w:cs="Arial"/>
        </w:rPr>
        <w:t> </w:t>
      </w:r>
    </w:p>
    <w:p w:rsidR="00847F19" w:rsidRPr="009E4BA6" w:rsidRDefault="00847F19" w:rsidP="00A32334">
      <w:pPr>
        <w:pStyle w:val="paragraph"/>
        <w:spacing w:before="0" w:beforeAutospacing="0" w:after="0" w:afterAutospacing="0"/>
        <w:jc w:val="both"/>
        <w:textAlignment w:val="baseline"/>
        <w:rPr>
          <w:rFonts w:ascii="Arial" w:hAnsi="Arial" w:cs="Arial"/>
        </w:rPr>
      </w:pPr>
      <w:r w:rsidRPr="009E4BA6">
        <w:rPr>
          <w:rStyle w:val="normaltextrun"/>
          <w:rFonts w:ascii="Arial" w:eastAsiaTheme="majorEastAsia" w:hAnsi="Arial" w:cs="Arial"/>
        </w:rPr>
        <w:t>11. ESTIMATIVA DO VALOR  </w:t>
      </w:r>
      <w:r w:rsidRPr="009E4BA6">
        <w:rPr>
          <w:rStyle w:val="eop"/>
          <w:rFonts w:ascii="Arial" w:eastAsiaTheme="majorEastAsia" w:hAnsi="Arial" w:cs="Arial"/>
        </w:rPr>
        <w:t> </w:t>
      </w:r>
    </w:p>
    <w:p w:rsidR="002701AD" w:rsidRPr="009E4BA6" w:rsidRDefault="002701AD" w:rsidP="00A32334">
      <w:pPr>
        <w:pStyle w:val="paragraph"/>
        <w:spacing w:before="0" w:beforeAutospacing="0" w:after="0" w:afterAutospacing="0"/>
        <w:jc w:val="both"/>
        <w:textAlignment w:val="baseline"/>
        <w:rPr>
          <w:rStyle w:val="normaltextrun"/>
          <w:rFonts w:ascii="Arial" w:eastAsiaTheme="majorEastAsia" w:hAnsi="Arial" w:cs="Arial"/>
        </w:rPr>
      </w:pPr>
      <w:r w:rsidRPr="009E4BA6">
        <w:rPr>
          <w:rStyle w:val="normaltextrun"/>
          <w:rFonts w:ascii="Arial" w:eastAsiaTheme="majorEastAsia" w:hAnsi="Arial" w:cs="Arial"/>
        </w:rPr>
        <w:t xml:space="preserve">O valor estimado do serviço é de </w:t>
      </w:r>
      <w:r w:rsidRPr="009E4BA6">
        <w:rPr>
          <w:rStyle w:val="normaltextrun"/>
          <w:rFonts w:ascii="Arial" w:eastAsiaTheme="majorEastAsia" w:hAnsi="Arial" w:cs="Arial"/>
          <w:b/>
          <w:bCs/>
        </w:rPr>
        <w:t xml:space="preserve">R$ </w:t>
      </w:r>
      <w:r w:rsidR="000D4908" w:rsidRPr="009E4BA6">
        <w:rPr>
          <w:rStyle w:val="normaltextrun"/>
          <w:rFonts w:ascii="Arial" w:eastAsiaTheme="majorEastAsia" w:hAnsi="Arial" w:cs="Arial"/>
          <w:b/>
          <w:bCs/>
        </w:rPr>
        <w:t>1</w:t>
      </w:r>
      <w:r w:rsidRPr="009E4BA6">
        <w:rPr>
          <w:rStyle w:val="normaltextrun"/>
          <w:rFonts w:ascii="Arial" w:eastAsiaTheme="majorEastAsia" w:hAnsi="Arial" w:cs="Arial"/>
          <w:b/>
          <w:bCs/>
        </w:rPr>
        <w:t>.</w:t>
      </w:r>
      <w:r w:rsidR="000D4908" w:rsidRPr="009E4BA6">
        <w:rPr>
          <w:rStyle w:val="normaltextrun"/>
          <w:rFonts w:ascii="Arial" w:eastAsiaTheme="majorEastAsia" w:hAnsi="Arial" w:cs="Arial"/>
          <w:b/>
          <w:bCs/>
        </w:rPr>
        <w:t>515</w:t>
      </w:r>
      <w:r w:rsidRPr="009E4BA6">
        <w:rPr>
          <w:rStyle w:val="normaltextrun"/>
          <w:rFonts w:ascii="Arial" w:eastAsiaTheme="majorEastAsia" w:hAnsi="Arial" w:cs="Arial"/>
          <w:b/>
          <w:bCs/>
        </w:rPr>
        <w:t>.</w:t>
      </w:r>
      <w:r w:rsidR="000D4908" w:rsidRPr="009E4BA6">
        <w:rPr>
          <w:rStyle w:val="normaltextrun"/>
          <w:rFonts w:ascii="Arial" w:eastAsiaTheme="majorEastAsia" w:hAnsi="Arial" w:cs="Arial"/>
          <w:b/>
          <w:bCs/>
        </w:rPr>
        <w:t>722</w:t>
      </w:r>
      <w:r w:rsidRPr="009E4BA6">
        <w:rPr>
          <w:rStyle w:val="normaltextrun"/>
          <w:rFonts w:ascii="Arial" w:eastAsiaTheme="majorEastAsia" w:hAnsi="Arial" w:cs="Arial"/>
          <w:b/>
          <w:bCs/>
        </w:rPr>
        <w:t>,</w:t>
      </w:r>
      <w:r w:rsidR="000D4908" w:rsidRPr="009E4BA6">
        <w:rPr>
          <w:rStyle w:val="normaltextrun"/>
          <w:rFonts w:ascii="Arial" w:eastAsiaTheme="majorEastAsia" w:hAnsi="Arial" w:cs="Arial"/>
          <w:b/>
          <w:bCs/>
        </w:rPr>
        <w:t>40</w:t>
      </w:r>
      <w:r w:rsidRPr="009E4BA6">
        <w:rPr>
          <w:rStyle w:val="normaltextrun"/>
          <w:rFonts w:ascii="Arial" w:eastAsiaTheme="majorEastAsia" w:hAnsi="Arial" w:cs="Arial"/>
        </w:rPr>
        <w:t>.</w:t>
      </w:r>
    </w:p>
    <w:p w:rsidR="002701AD" w:rsidRPr="009E4BA6" w:rsidRDefault="002701AD" w:rsidP="00A32334">
      <w:pPr>
        <w:spacing w:after="0"/>
        <w:jc w:val="both"/>
        <w:rPr>
          <w:rFonts w:ascii="Arial" w:eastAsia="Calibri" w:hAnsi="Arial" w:cs="Arial"/>
          <w:b/>
          <w:kern w:val="0"/>
          <w:sz w:val="24"/>
          <w:szCs w:val="24"/>
        </w:rPr>
      </w:pPr>
    </w:p>
    <w:sectPr w:rsidR="002701AD" w:rsidRPr="009E4BA6" w:rsidSect="002308BC">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848E6"/>
    <w:multiLevelType w:val="multilevel"/>
    <w:tmpl w:val="D0CE2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2BB6535"/>
    <w:multiLevelType w:val="multilevel"/>
    <w:tmpl w:val="00F40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2D26E33"/>
    <w:multiLevelType w:val="multilevel"/>
    <w:tmpl w:val="BCE67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34806C8"/>
    <w:multiLevelType w:val="multilevel"/>
    <w:tmpl w:val="B8DE8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4C5188F"/>
    <w:multiLevelType w:val="multilevel"/>
    <w:tmpl w:val="A3A2E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6CF6E4B"/>
    <w:multiLevelType w:val="multilevel"/>
    <w:tmpl w:val="FB4E9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0AA03D3A"/>
    <w:multiLevelType w:val="multilevel"/>
    <w:tmpl w:val="32569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10C035FC"/>
    <w:multiLevelType w:val="multilevel"/>
    <w:tmpl w:val="969C7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13FD0FAD"/>
    <w:multiLevelType w:val="multilevel"/>
    <w:tmpl w:val="2F1EF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23692482"/>
    <w:multiLevelType w:val="multilevel"/>
    <w:tmpl w:val="AAFE6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25CC2F27"/>
    <w:multiLevelType w:val="multilevel"/>
    <w:tmpl w:val="2B7EF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34DC141E"/>
    <w:multiLevelType w:val="multilevel"/>
    <w:tmpl w:val="D730C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37211FA7"/>
    <w:multiLevelType w:val="multilevel"/>
    <w:tmpl w:val="F0626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39937D9E"/>
    <w:multiLevelType w:val="multilevel"/>
    <w:tmpl w:val="D722C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3BCF26E5"/>
    <w:multiLevelType w:val="multilevel"/>
    <w:tmpl w:val="97A4D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3E9A629A"/>
    <w:multiLevelType w:val="hybridMultilevel"/>
    <w:tmpl w:val="00DAF45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407F196A"/>
    <w:multiLevelType w:val="multilevel"/>
    <w:tmpl w:val="556ED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40EB2DF4"/>
    <w:multiLevelType w:val="multilevel"/>
    <w:tmpl w:val="25FA3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42795CD3"/>
    <w:multiLevelType w:val="multilevel"/>
    <w:tmpl w:val="A8961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42E32E15"/>
    <w:multiLevelType w:val="multilevel"/>
    <w:tmpl w:val="30965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48924B90"/>
    <w:multiLevelType w:val="multilevel"/>
    <w:tmpl w:val="9B966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50690CBA"/>
    <w:multiLevelType w:val="multilevel"/>
    <w:tmpl w:val="CF662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50D00C48"/>
    <w:multiLevelType w:val="multilevel"/>
    <w:tmpl w:val="926E0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51EA4A46"/>
    <w:multiLevelType w:val="multilevel"/>
    <w:tmpl w:val="25768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55FD0EAA"/>
    <w:multiLevelType w:val="multilevel"/>
    <w:tmpl w:val="7A546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5C947254"/>
    <w:multiLevelType w:val="multilevel"/>
    <w:tmpl w:val="9B92E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61CE7397"/>
    <w:multiLevelType w:val="multilevel"/>
    <w:tmpl w:val="922058C2"/>
    <w:lvl w:ilvl="0">
      <w:start w:val="1"/>
      <w:numFmt w:val="decimal"/>
      <w:lvlText w:val="%1."/>
      <w:lvlJc w:val="left"/>
      <w:pPr>
        <w:ind w:left="364" w:hanging="220"/>
      </w:pPr>
      <w:rPr>
        <w:rFonts w:hint="default"/>
        <w:spacing w:val="0"/>
        <w:w w:val="111"/>
        <w:lang w:val="pt-PT" w:eastAsia="en-US" w:bidi="ar-SA"/>
      </w:rPr>
    </w:lvl>
    <w:lvl w:ilvl="1">
      <w:start w:val="1"/>
      <w:numFmt w:val="decimal"/>
      <w:lvlText w:val="%1.%2"/>
      <w:lvlJc w:val="left"/>
      <w:pPr>
        <w:ind w:left="723" w:hanging="440"/>
      </w:pPr>
      <w:rPr>
        <w:rFonts w:hint="default"/>
        <w:b w:val="0"/>
        <w:color w:val="auto"/>
        <w:spacing w:val="-2"/>
        <w:w w:val="100"/>
        <w:lang w:val="pt-PT" w:eastAsia="en-US" w:bidi="ar-SA"/>
      </w:rPr>
    </w:lvl>
    <w:lvl w:ilvl="2">
      <w:start w:val="1"/>
      <w:numFmt w:val="decimal"/>
      <w:lvlText w:val="%1.%2.%3"/>
      <w:lvlJc w:val="left"/>
      <w:pPr>
        <w:ind w:left="145" w:hanging="615"/>
      </w:pPr>
      <w:rPr>
        <w:rFonts w:hint="default"/>
        <w:b w:val="0"/>
        <w:bCs/>
        <w:color w:val="auto"/>
        <w:spacing w:val="-2"/>
        <w:w w:val="100"/>
        <w:lang w:val="pt-PT" w:eastAsia="en-US" w:bidi="ar-SA"/>
      </w:rPr>
    </w:lvl>
    <w:lvl w:ilvl="3">
      <w:start w:val="1"/>
      <w:numFmt w:val="decimal"/>
      <w:lvlText w:val="%1.%2.%3.%4"/>
      <w:lvlJc w:val="left"/>
      <w:pPr>
        <w:ind w:left="145" w:hanging="615"/>
      </w:pPr>
      <w:rPr>
        <w:rFonts w:ascii="Calibri" w:eastAsia="Calibri" w:hAnsi="Calibri" w:cs="Calibri" w:hint="default"/>
        <w:b w:val="0"/>
        <w:bCs w:val="0"/>
        <w:i w:val="0"/>
        <w:iCs w:val="0"/>
        <w:spacing w:val="-2"/>
        <w:w w:val="100"/>
        <w:sz w:val="22"/>
        <w:szCs w:val="22"/>
        <w:lang w:val="pt-PT" w:eastAsia="en-US" w:bidi="ar-SA"/>
      </w:rPr>
    </w:lvl>
    <w:lvl w:ilvl="4">
      <w:start w:val="1"/>
      <w:numFmt w:val="decimal"/>
      <w:lvlText w:val="%1.%2.%3.%4.%5"/>
      <w:lvlJc w:val="left"/>
      <w:pPr>
        <w:ind w:left="2389" w:hanging="615"/>
      </w:pPr>
      <w:rPr>
        <w:rFonts w:ascii="Calibri" w:eastAsia="Calibri" w:hAnsi="Calibri" w:cs="Calibri" w:hint="default"/>
        <w:b w:val="0"/>
        <w:bCs w:val="0"/>
        <w:i w:val="0"/>
        <w:iCs w:val="0"/>
        <w:spacing w:val="-2"/>
        <w:w w:val="100"/>
        <w:sz w:val="22"/>
        <w:szCs w:val="22"/>
        <w:lang w:val="pt-PT" w:eastAsia="en-US" w:bidi="ar-SA"/>
      </w:rPr>
    </w:lvl>
    <w:lvl w:ilvl="5">
      <w:numFmt w:val="bullet"/>
      <w:lvlText w:val="•"/>
      <w:lvlJc w:val="left"/>
      <w:pPr>
        <w:ind w:left="640" w:hanging="615"/>
      </w:pPr>
      <w:rPr>
        <w:rFonts w:hint="default"/>
        <w:lang w:val="pt-PT" w:eastAsia="en-US" w:bidi="ar-SA"/>
      </w:rPr>
    </w:lvl>
    <w:lvl w:ilvl="6">
      <w:numFmt w:val="bullet"/>
      <w:lvlText w:val="•"/>
      <w:lvlJc w:val="left"/>
      <w:pPr>
        <w:ind w:left="740" w:hanging="615"/>
      </w:pPr>
      <w:rPr>
        <w:rFonts w:hint="default"/>
        <w:lang w:val="pt-PT" w:eastAsia="en-US" w:bidi="ar-SA"/>
      </w:rPr>
    </w:lvl>
    <w:lvl w:ilvl="7">
      <w:numFmt w:val="bullet"/>
      <w:lvlText w:val="•"/>
      <w:lvlJc w:val="left"/>
      <w:pPr>
        <w:ind w:left="2380" w:hanging="615"/>
      </w:pPr>
      <w:rPr>
        <w:rFonts w:hint="default"/>
        <w:lang w:val="pt-PT" w:eastAsia="en-US" w:bidi="ar-SA"/>
      </w:rPr>
    </w:lvl>
    <w:lvl w:ilvl="8">
      <w:numFmt w:val="bullet"/>
      <w:lvlText w:val="•"/>
      <w:lvlJc w:val="left"/>
      <w:pPr>
        <w:ind w:left="4516" w:hanging="615"/>
      </w:pPr>
      <w:rPr>
        <w:rFonts w:hint="default"/>
        <w:lang w:val="pt-PT" w:eastAsia="en-US" w:bidi="ar-SA"/>
      </w:rPr>
    </w:lvl>
  </w:abstractNum>
  <w:abstractNum w:abstractNumId="27">
    <w:nsid w:val="67A72FD7"/>
    <w:multiLevelType w:val="multilevel"/>
    <w:tmpl w:val="29FAA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6E29637C"/>
    <w:multiLevelType w:val="multilevel"/>
    <w:tmpl w:val="D62E4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722D0B20"/>
    <w:multiLevelType w:val="multilevel"/>
    <w:tmpl w:val="1130D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725037C5"/>
    <w:multiLevelType w:val="multilevel"/>
    <w:tmpl w:val="6E6A3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751217D6"/>
    <w:multiLevelType w:val="multilevel"/>
    <w:tmpl w:val="28244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791E4C6B"/>
    <w:multiLevelType w:val="multilevel"/>
    <w:tmpl w:val="F2BCC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7ABC542D"/>
    <w:multiLevelType w:val="multilevel"/>
    <w:tmpl w:val="0F4EA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7B792C69"/>
    <w:multiLevelType w:val="multilevel"/>
    <w:tmpl w:val="ED00C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7BD6232D"/>
    <w:multiLevelType w:val="multilevel"/>
    <w:tmpl w:val="71E82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7C5D5E09"/>
    <w:multiLevelType w:val="multilevel"/>
    <w:tmpl w:val="6DDCF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7CA87E1C"/>
    <w:multiLevelType w:val="multilevel"/>
    <w:tmpl w:val="9000B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0"/>
  </w:num>
  <w:num w:numId="2">
    <w:abstractNumId w:val="9"/>
  </w:num>
  <w:num w:numId="3">
    <w:abstractNumId w:val="22"/>
  </w:num>
  <w:num w:numId="4">
    <w:abstractNumId w:val="18"/>
  </w:num>
  <w:num w:numId="5">
    <w:abstractNumId w:val="14"/>
  </w:num>
  <w:num w:numId="6">
    <w:abstractNumId w:val="35"/>
  </w:num>
  <w:num w:numId="7">
    <w:abstractNumId w:val="8"/>
  </w:num>
  <w:num w:numId="8">
    <w:abstractNumId w:val="19"/>
  </w:num>
  <w:num w:numId="9">
    <w:abstractNumId w:val="17"/>
  </w:num>
  <w:num w:numId="10">
    <w:abstractNumId w:val="25"/>
  </w:num>
  <w:num w:numId="11">
    <w:abstractNumId w:val="5"/>
  </w:num>
  <w:num w:numId="12">
    <w:abstractNumId w:val="32"/>
  </w:num>
  <w:num w:numId="13">
    <w:abstractNumId w:val="6"/>
  </w:num>
  <w:num w:numId="14">
    <w:abstractNumId w:val="30"/>
  </w:num>
  <w:num w:numId="15">
    <w:abstractNumId w:val="29"/>
  </w:num>
  <w:num w:numId="16">
    <w:abstractNumId w:val="28"/>
  </w:num>
  <w:num w:numId="17">
    <w:abstractNumId w:val="23"/>
  </w:num>
  <w:num w:numId="18">
    <w:abstractNumId w:val="34"/>
  </w:num>
  <w:num w:numId="19">
    <w:abstractNumId w:val="4"/>
  </w:num>
  <w:num w:numId="20">
    <w:abstractNumId w:val="0"/>
  </w:num>
  <w:num w:numId="21">
    <w:abstractNumId w:val="10"/>
  </w:num>
  <w:num w:numId="22">
    <w:abstractNumId w:val="27"/>
  </w:num>
  <w:num w:numId="23">
    <w:abstractNumId w:val="11"/>
  </w:num>
  <w:num w:numId="24">
    <w:abstractNumId w:val="21"/>
  </w:num>
  <w:num w:numId="25">
    <w:abstractNumId w:val="7"/>
  </w:num>
  <w:num w:numId="26">
    <w:abstractNumId w:val="37"/>
  </w:num>
  <w:num w:numId="27">
    <w:abstractNumId w:val="31"/>
  </w:num>
  <w:num w:numId="28">
    <w:abstractNumId w:val="13"/>
  </w:num>
  <w:num w:numId="29">
    <w:abstractNumId w:val="3"/>
  </w:num>
  <w:num w:numId="30">
    <w:abstractNumId w:val="36"/>
  </w:num>
  <w:num w:numId="31">
    <w:abstractNumId w:val="12"/>
  </w:num>
  <w:num w:numId="32">
    <w:abstractNumId w:val="16"/>
  </w:num>
  <w:num w:numId="33">
    <w:abstractNumId w:val="24"/>
  </w:num>
  <w:num w:numId="34">
    <w:abstractNumId w:val="2"/>
  </w:num>
  <w:num w:numId="35">
    <w:abstractNumId w:val="33"/>
  </w:num>
  <w:num w:numId="36">
    <w:abstractNumId w:val="1"/>
  </w:num>
  <w:num w:numId="37">
    <w:abstractNumId w:val="15"/>
  </w:num>
  <w:num w:numId="3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47F19"/>
    <w:rsid w:val="00050655"/>
    <w:rsid w:val="00054BF7"/>
    <w:rsid w:val="00054EC4"/>
    <w:rsid w:val="00076152"/>
    <w:rsid w:val="000A2A1D"/>
    <w:rsid w:val="000C7FE1"/>
    <w:rsid w:val="000D3204"/>
    <w:rsid w:val="000D4908"/>
    <w:rsid w:val="000F1038"/>
    <w:rsid w:val="000F50C9"/>
    <w:rsid w:val="00107F70"/>
    <w:rsid w:val="001365FB"/>
    <w:rsid w:val="00142A48"/>
    <w:rsid w:val="001802F1"/>
    <w:rsid w:val="001B44E2"/>
    <w:rsid w:val="001C3712"/>
    <w:rsid w:val="001E148D"/>
    <w:rsid w:val="0022219F"/>
    <w:rsid w:val="002308BC"/>
    <w:rsid w:val="00230F95"/>
    <w:rsid w:val="00251A31"/>
    <w:rsid w:val="00266877"/>
    <w:rsid w:val="002701AD"/>
    <w:rsid w:val="002958E9"/>
    <w:rsid w:val="002D6ECE"/>
    <w:rsid w:val="00306F4A"/>
    <w:rsid w:val="0031690A"/>
    <w:rsid w:val="003340FE"/>
    <w:rsid w:val="00363054"/>
    <w:rsid w:val="003B554C"/>
    <w:rsid w:val="003D2071"/>
    <w:rsid w:val="003E7550"/>
    <w:rsid w:val="003F1854"/>
    <w:rsid w:val="00423CE4"/>
    <w:rsid w:val="0044750F"/>
    <w:rsid w:val="0046263B"/>
    <w:rsid w:val="00514410"/>
    <w:rsid w:val="00516007"/>
    <w:rsid w:val="00524138"/>
    <w:rsid w:val="00552946"/>
    <w:rsid w:val="00566176"/>
    <w:rsid w:val="0059003D"/>
    <w:rsid w:val="005A18DB"/>
    <w:rsid w:val="00644D66"/>
    <w:rsid w:val="00652F0C"/>
    <w:rsid w:val="00660CF2"/>
    <w:rsid w:val="00665E3B"/>
    <w:rsid w:val="006676EA"/>
    <w:rsid w:val="00683F0F"/>
    <w:rsid w:val="006B17AF"/>
    <w:rsid w:val="00725B9E"/>
    <w:rsid w:val="00727513"/>
    <w:rsid w:val="00752C5D"/>
    <w:rsid w:val="00762C87"/>
    <w:rsid w:val="007C679E"/>
    <w:rsid w:val="007D16C5"/>
    <w:rsid w:val="007D4219"/>
    <w:rsid w:val="007D5F5F"/>
    <w:rsid w:val="007E534A"/>
    <w:rsid w:val="007E63B7"/>
    <w:rsid w:val="00800C40"/>
    <w:rsid w:val="00817B72"/>
    <w:rsid w:val="00826CF4"/>
    <w:rsid w:val="0083302A"/>
    <w:rsid w:val="008343E9"/>
    <w:rsid w:val="008465FB"/>
    <w:rsid w:val="00847F19"/>
    <w:rsid w:val="00852821"/>
    <w:rsid w:val="00882E1F"/>
    <w:rsid w:val="008B0540"/>
    <w:rsid w:val="00961B05"/>
    <w:rsid w:val="009B30EF"/>
    <w:rsid w:val="009E4BA6"/>
    <w:rsid w:val="00A17850"/>
    <w:rsid w:val="00A17F5D"/>
    <w:rsid w:val="00A231CB"/>
    <w:rsid w:val="00A32334"/>
    <w:rsid w:val="00A359DB"/>
    <w:rsid w:val="00A42DEE"/>
    <w:rsid w:val="00A76638"/>
    <w:rsid w:val="00AA390D"/>
    <w:rsid w:val="00AB3904"/>
    <w:rsid w:val="00AC00AB"/>
    <w:rsid w:val="00AD21E5"/>
    <w:rsid w:val="00AD784D"/>
    <w:rsid w:val="00B50814"/>
    <w:rsid w:val="00B961A3"/>
    <w:rsid w:val="00BD282B"/>
    <w:rsid w:val="00C100AE"/>
    <w:rsid w:val="00C22FD6"/>
    <w:rsid w:val="00C32A94"/>
    <w:rsid w:val="00C45BB5"/>
    <w:rsid w:val="00CB6B57"/>
    <w:rsid w:val="00CD0FD4"/>
    <w:rsid w:val="00CE11A3"/>
    <w:rsid w:val="00CE1E82"/>
    <w:rsid w:val="00D20B34"/>
    <w:rsid w:val="00D46AA1"/>
    <w:rsid w:val="00D971AE"/>
    <w:rsid w:val="00DC7998"/>
    <w:rsid w:val="00DF3189"/>
    <w:rsid w:val="00E23F82"/>
    <w:rsid w:val="00E42458"/>
    <w:rsid w:val="00E4289D"/>
    <w:rsid w:val="00E77977"/>
    <w:rsid w:val="00F47355"/>
    <w:rsid w:val="00FA65B1"/>
    <w:rsid w:val="00FB7275"/>
    <w:rsid w:val="00FD6E6D"/>
    <w:rsid w:val="07CF084F"/>
    <w:rsid w:val="247C4C24"/>
    <w:rsid w:val="3BEF918E"/>
    <w:rsid w:val="585EB841"/>
    <w:rsid w:val="63EE63A4"/>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08BC"/>
  </w:style>
  <w:style w:type="paragraph" w:styleId="Ttulo1">
    <w:name w:val="heading 1"/>
    <w:basedOn w:val="Normal"/>
    <w:next w:val="Normal"/>
    <w:link w:val="Ttulo1Char"/>
    <w:uiPriority w:val="9"/>
    <w:qFormat/>
    <w:rsid w:val="00847F1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847F1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847F19"/>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847F19"/>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847F19"/>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847F19"/>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847F19"/>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847F19"/>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847F19"/>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847F19"/>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847F19"/>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847F19"/>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847F19"/>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847F19"/>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847F19"/>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847F19"/>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847F19"/>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847F19"/>
    <w:rPr>
      <w:rFonts w:eastAsiaTheme="majorEastAsia" w:cstheme="majorBidi"/>
      <w:color w:val="272727" w:themeColor="text1" w:themeTint="D8"/>
    </w:rPr>
  </w:style>
  <w:style w:type="paragraph" w:styleId="Ttulo">
    <w:name w:val="Title"/>
    <w:basedOn w:val="Normal"/>
    <w:next w:val="Normal"/>
    <w:link w:val="TtuloChar"/>
    <w:uiPriority w:val="10"/>
    <w:qFormat/>
    <w:rsid w:val="00847F1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847F19"/>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847F19"/>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847F19"/>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847F19"/>
    <w:pPr>
      <w:spacing w:before="160"/>
      <w:jc w:val="center"/>
    </w:pPr>
    <w:rPr>
      <w:i/>
      <w:iCs/>
      <w:color w:val="404040" w:themeColor="text1" w:themeTint="BF"/>
    </w:rPr>
  </w:style>
  <w:style w:type="character" w:customStyle="1" w:styleId="CitaoChar">
    <w:name w:val="Citação Char"/>
    <w:basedOn w:val="Fontepargpadro"/>
    <w:link w:val="Citao"/>
    <w:uiPriority w:val="29"/>
    <w:rsid w:val="00847F19"/>
    <w:rPr>
      <w:i/>
      <w:iCs/>
      <w:color w:val="404040" w:themeColor="text1" w:themeTint="BF"/>
    </w:rPr>
  </w:style>
  <w:style w:type="paragraph" w:styleId="PargrafodaLista">
    <w:name w:val="List Paragraph"/>
    <w:basedOn w:val="Normal"/>
    <w:link w:val="PargrafodaListaChar"/>
    <w:uiPriority w:val="1"/>
    <w:qFormat/>
    <w:rsid w:val="00847F19"/>
    <w:pPr>
      <w:ind w:left="720"/>
      <w:contextualSpacing/>
    </w:pPr>
  </w:style>
  <w:style w:type="character" w:styleId="nfaseIntensa">
    <w:name w:val="Intense Emphasis"/>
    <w:basedOn w:val="Fontepargpadro"/>
    <w:uiPriority w:val="21"/>
    <w:qFormat/>
    <w:rsid w:val="00847F19"/>
    <w:rPr>
      <w:i/>
      <w:iCs/>
      <w:color w:val="0F4761" w:themeColor="accent1" w:themeShade="BF"/>
    </w:rPr>
  </w:style>
  <w:style w:type="paragraph" w:styleId="CitaoIntensa">
    <w:name w:val="Intense Quote"/>
    <w:basedOn w:val="Normal"/>
    <w:next w:val="Normal"/>
    <w:link w:val="CitaoIntensaChar"/>
    <w:uiPriority w:val="30"/>
    <w:qFormat/>
    <w:rsid w:val="00847F1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847F19"/>
    <w:rPr>
      <w:i/>
      <w:iCs/>
      <w:color w:val="0F4761" w:themeColor="accent1" w:themeShade="BF"/>
    </w:rPr>
  </w:style>
  <w:style w:type="character" w:styleId="RefernciaIntensa">
    <w:name w:val="Intense Reference"/>
    <w:basedOn w:val="Fontepargpadro"/>
    <w:uiPriority w:val="32"/>
    <w:qFormat/>
    <w:rsid w:val="00847F19"/>
    <w:rPr>
      <w:b/>
      <w:bCs/>
      <w:smallCaps/>
      <w:color w:val="0F4761" w:themeColor="accent1" w:themeShade="BF"/>
      <w:spacing w:val="5"/>
    </w:rPr>
  </w:style>
  <w:style w:type="character" w:styleId="Hyperlink">
    <w:name w:val="Hyperlink"/>
    <w:basedOn w:val="Fontepargpadro"/>
    <w:uiPriority w:val="99"/>
    <w:unhideWhenUsed/>
    <w:rsid w:val="00847F19"/>
    <w:rPr>
      <w:color w:val="467886" w:themeColor="hyperlink"/>
      <w:u w:val="single"/>
    </w:rPr>
  </w:style>
  <w:style w:type="character" w:customStyle="1" w:styleId="UnresolvedMention">
    <w:name w:val="Unresolved Mention"/>
    <w:basedOn w:val="Fontepargpadro"/>
    <w:uiPriority w:val="99"/>
    <w:semiHidden/>
    <w:unhideWhenUsed/>
    <w:rsid w:val="00847F19"/>
    <w:rPr>
      <w:color w:val="605E5C"/>
      <w:shd w:val="clear" w:color="auto" w:fill="E1DFDD"/>
    </w:rPr>
  </w:style>
  <w:style w:type="paragraph" w:customStyle="1" w:styleId="paragraph">
    <w:name w:val="paragraph"/>
    <w:basedOn w:val="Normal"/>
    <w:rsid w:val="00847F19"/>
    <w:pPr>
      <w:spacing w:before="100" w:beforeAutospacing="1" w:after="100" w:afterAutospacing="1" w:line="240" w:lineRule="auto"/>
    </w:pPr>
    <w:rPr>
      <w:rFonts w:ascii="Times New Roman" w:eastAsia="Times New Roman" w:hAnsi="Times New Roman" w:cs="Times New Roman"/>
      <w:kern w:val="0"/>
      <w:sz w:val="24"/>
      <w:szCs w:val="24"/>
      <w:lang w:eastAsia="pt-BR"/>
    </w:rPr>
  </w:style>
  <w:style w:type="character" w:customStyle="1" w:styleId="normaltextrun">
    <w:name w:val="normaltextrun"/>
    <w:basedOn w:val="Fontepargpadro"/>
    <w:rsid w:val="00847F19"/>
  </w:style>
  <w:style w:type="character" w:customStyle="1" w:styleId="eop">
    <w:name w:val="eop"/>
    <w:basedOn w:val="Fontepargpadro"/>
    <w:rsid w:val="00847F19"/>
  </w:style>
  <w:style w:type="character" w:customStyle="1" w:styleId="scxw131410256">
    <w:name w:val="scxw131410256"/>
    <w:basedOn w:val="Fontepargpadro"/>
    <w:rsid w:val="00847F19"/>
  </w:style>
  <w:style w:type="character" w:customStyle="1" w:styleId="PargrafodaListaChar">
    <w:name w:val="Parágrafo da Lista Char"/>
    <w:basedOn w:val="Fontepargpadro"/>
    <w:link w:val="PargrafodaLista"/>
    <w:uiPriority w:val="1"/>
    <w:rsid w:val="002701AD"/>
  </w:style>
  <w:style w:type="paragraph" w:styleId="NormalWeb">
    <w:name w:val="Normal (Web)"/>
    <w:basedOn w:val="Normal"/>
    <w:uiPriority w:val="99"/>
    <w:semiHidden/>
    <w:unhideWhenUsed/>
    <w:rsid w:val="0059003D"/>
    <w:rPr>
      <w:rFonts w:ascii="Times New Roman" w:hAnsi="Times New Roman" w:cs="Times New Roman"/>
      <w:sz w:val="24"/>
      <w:szCs w:val="24"/>
    </w:rPr>
  </w:style>
  <w:style w:type="character" w:styleId="Refdenotaderodap">
    <w:name w:val="footnote reference"/>
    <w:basedOn w:val="Fontepargpadro"/>
    <w:semiHidden/>
    <w:rsid w:val="00566176"/>
    <w:rPr>
      <w:vertAlign w:val="superscript"/>
    </w:rPr>
  </w:style>
  <w:style w:type="character" w:styleId="Forte">
    <w:name w:val="Strong"/>
    <w:basedOn w:val="Fontepargpadro"/>
    <w:uiPriority w:val="22"/>
    <w:qFormat/>
    <w:rsid w:val="00D46AA1"/>
    <w:rPr>
      <w:b/>
      <w:bC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eugenio@mprs.mp.br" TargetMode="External"/><Relationship Id="rId5" Type="http://schemas.openxmlformats.org/officeDocument/2006/relationships/hyperlink" Target="mailto:menna@mprs.mp.br" TargetMode="Externa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13</Pages>
  <Words>5386</Words>
  <Characters>29085</Characters>
  <Application>Microsoft Office Word</Application>
  <DocSecurity>0</DocSecurity>
  <Lines>242</Lines>
  <Paragraphs>68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Carlos Eugênio Ramos Fernandes</dc:creator>
  <cp:lastModifiedBy>xpadmin</cp:lastModifiedBy>
  <cp:revision>21</cp:revision>
  <dcterms:created xsi:type="dcterms:W3CDTF">2026-04-24T16:37:00Z</dcterms:created>
  <dcterms:modified xsi:type="dcterms:W3CDTF">2026-05-07T21:15:00Z</dcterms:modified>
</cp:coreProperties>
</file>