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F19" w:rsidRPr="006E03A6" w:rsidRDefault="00847F19" w:rsidP="00A32334">
      <w:pPr>
        <w:pStyle w:val="paragraph"/>
        <w:spacing w:before="0" w:beforeAutospacing="0" w:after="0" w:afterAutospacing="0"/>
        <w:jc w:val="both"/>
        <w:textAlignment w:val="baseline"/>
        <w:rPr>
          <w:rStyle w:val="normaltextrun"/>
          <w:rFonts w:ascii="Arial" w:eastAsiaTheme="majorEastAsia" w:hAnsi="Arial" w:cs="Arial"/>
          <w:color w:val="FF0000"/>
        </w:rPr>
      </w:pPr>
      <w:r w:rsidRPr="009E4BA6">
        <w:rPr>
          <w:rStyle w:val="normaltextrun"/>
          <w:rFonts w:ascii="Arial" w:eastAsiaTheme="majorEastAsia" w:hAnsi="Arial" w:cs="Arial"/>
          <w:b/>
          <w:bCs/>
        </w:rPr>
        <w:t>TERMO DE REFERÊNCIA - SERVIÇO</w:t>
      </w:r>
      <w:r w:rsidRPr="009E4BA6">
        <w:rPr>
          <w:rStyle w:val="normaltextrun"/>
          <w:rFonts w:ascii="Arial" w:eastAsiaTheme="majorEastAsia" w:hAnsi="Arial" w:cs="Arial"/>
        </w:rPr>
        <w:t> </w:t>
      </w:r>
      <w:r w:rsidR="006E03A6">
        <w:rPr>
          <w:rStyle w:val="normaltextrun"/>
          <w:rFonts w:ascii="Arial" w:eastAsiaTheme="majorEastAsia" w:hAnsi="Arial" w:cs="Arial"/>
        </w:rPr>
        <w:t xml:space="preserve"> </w:t>
      </w:r>
      <w:r w:rsidR="006E03A6" w:rsidRPr="006E03A6">
        <w:rPr>
          <w:rStyle w:val="normaltextrun"/>
          <w:rFonts w:ascii="Arial" w:eastAsiaTheme="majorEastAsia" w:hAnsi="Arial" w:cs="Arial"/>
          <w:color w:val="FF0000"/>
        </w:rPr>
        <w:t>- Republicação conforme Informação nº 52/2026</w:t>
      </w:r>
    </w:p>
    <w:p w:rsidR="00A32334" w:rsidRPr="009E4BA6" w:rsidRDefault="00A32334" w:rsidP="00A32334">
      <w:pPr>
        <w:pStyle w:val="paragraph"/>
        <w:spacing w:before="0" w:beforeAutospacing="0" w:after="0" w:afterAutospacing="0"/>
        <w:jc w:val="both"/>
        <w:textAlignment w:val="baseline"/>
        <w:rPr>
          <w:rFonts w:ascii="Arial" w:hAnsi="Arial" w:cs="Arial"/>
        </w:rPr>
      </w:pPr>
    </w:p>
    <w:p w:rsidR="006676EA"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b/>
          <w:bCs/>
        </w:rPr>
        <w:t>1. OBJETO</w:t>
      </w:r>
      <w:r w:rsidRPr="009E4BA6">
        <w:rPr>
          <w:rStyle w:val="normaltextrun"/>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1.1 Prestação de serviços de locação de 10 (dez) veículos automotores do tipo SUV híbrido plug-in (combustão/elétrica), sem </w:t>
      </w:r>
      <w:proofErr w:type="gramStart"/>
      <w:r w:rsidRPr="009E4BA6">
        <w:rPr>
          <w:rStyle w:val="normaltextrun"/>
          <w:rFonts w:ascii="Arial" w:eastAsiaTheme="majorEastAsia" w:hAnsi="Arial" w:cs="Arial"/>
        </w:rPr>
        <w:t>condutor,</w:t>
      </w:r>
      <w:proofErr w:type="gramEnd"/>
      <w:r w:rsidRPr="009E4BA6">
        <w:rPr>
          <w:rStyle w:val="normaltextrun"/>
          <w:rFonts w:ascii="Arial" w:eastAsiaTheme="majorEastAsia" w:hAnsi="Arial" w:cs="Arial"/>
        </w:rPr>
        <w:t> sem combustível, seguro total e manutenção preventiva e corretiva, destinados ao atendimento das necessidades da Administração Superior e da Unidade de Transportes da Procuradoria-Geral de Justiça do Estado do Rio Grande do Sul, conforme especificações e quantitativos deste Termo de Referência. </w:t>
      </w:r>
      <w:r w:rsidRPr="009E4BA6">
        <w:rPr>
          <w:rStyle w:val="eop"/>
          <w:rFonts w:ascii="Arial" w:eastAsiaTheme="majorEastAsia" w:hAnsi="Arial" w:cs="Arial"/>
        </w:rPr>
        <w:t> </w:t>
      </w:r>
    </w:p>
    <w:p w:rsidR="006676EA" w:rsidRPr="009E4BA6" w:rsidRDefault="006676EA"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1.2 O objeto da contratação caracteriza-se </w:t>
      </w:r>
      <w:proofErr w:type="gramStart"/>
      <w:r w:rsidRPr="009E4BA6">
        <w:rPr>
          <w:rStyle w:val="normaltextrun"/>
          <w:rFonts w:ascii="Arial" w:eastAsiaTheme="majorEastAsia" w:hAnsi="Arial" w:cs="Arial"/>
        </w:rPr>
        <w:t>como: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63EE63A4" w:rsidP="00A32334">
      <w:pPr>
        <w:pStyle w:val="paragraph"/>
        <w:spacing w:before="0" w:beforeAutospacing="0" w:after="0" w:afterAutospacing="0"/>
        <w:jc w:val="both"/>
        <w:textAlignment w:val="baseline"/>
        <w:rPr>
          <w:rStyle w:val="eop"/>
          <w:rFonts w:ascii="Arial" w:eastAsiaTheme="majorEastAsia" w:hAnsi="Arial" w:cs="Arial"/>
          <w:color w:val="000000" w:themeColor="text1"/>
        </w:rPr>
      </w:pPr>
      <w:r w:rsidRPr="009E4BA6">
        <w:rPr>
          <w:rStyle w:val="normaltextrun"/>
          <w:rFonts w:ascii="Arial" w:eastAsiaTheme="majorEastAsia" w:hAnsi="Arial" w:cs="Arial"/>
          <w:color w:val="000000" w:themeColor="text1"/>
        </w:rPr>
        <w:t>Comum (aquele cujo padrão de d</w:t>
      </w:r>
      <w:r w:rsidR="3BEF918E" w:rsidRPr="009E4BA6">
        <w:rPr>
          <w:rStyle w:val="normaltextrun"/>
          <w:rFonts w:ascii="Arial" w:eastAsiaTheme="majorEastAsia" w:hAnsi="Arial" w:cs="Arial"/>
          <w:color w:val="000000" w:themeColor="text1"/>
        </w:rPr>
        <w:t>e</w:t>
      </w:r>
      <w:r w:rsidRPr="009E4BA6">
        <w:rPr>
          <w:rStyle w:val="normaltextrun"/>
          <w:rFonts w:ascii="Arial" w:eastAsiaTheme="majorEastAsia" w:hAnsi="Arial" w:cs="Arial"/>
          <w:color w:val="000000" w:themeColor="text1"/>
        </w:rPr>
        <w:t>sempenho e qualidade pode ser objetivamente definido no termo de referência, por meio de especificações usuais de mercado – art. 6º, XIII, da Lei 14.133/2021).</w:t>
      </w:r>
      <w:r w:rsidRPr="009E4BA6">
        <w:rPr>
          <w:rStyle w:val="eop"/>
          <w:rFonts w:ascii="Arial" w:eastAsiaTheme="majorEastAsia" w:hAnsi="Arial" w:cs="Arial"/>
          <w:color w:val="000000" w:themeColor="text1"/>
        </w:rPr>
        <w:t> </w:t>
      </w:r>
    </w:p>
    <w:p w:rsidR="006676EA" w:rsidRPr="009E4BA6" w:rsidRDefault="006676EA" w:rsidP="00A32334">
      <w:pPr>
        <w:pStyle w:val="paragraph"/>
        <w:spacing w:before="0" w:beforeAutospacing="0" w:after="0" w:afterAutospacing="0"/>
        <w:jc w:val="both"/>
        <w:textAlignment w:val="baseline"/>
        <w:rPr>
          <w:rFonts w:ascii="Arial" w:hAnsi="Arial" w:cs="Arial"/>
          <w:color w:val="000000" w:themeColor="text1"/>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1.3 O serviço enquadra-se no seguinte </w:t>
      </w:r>
      <w:proofErr w:type="gramStart"/>
      <w:r w:rsidRPr="009E4BA6">
        <w:rPr>
          <w:rStyle w:val="normaltextrun"/>
          <w:rFonts w:ascii="Arial" w:eastAsiaTheme="majorEastAsia" w:hAnsi="Arial" w:cs="Arial"/>
        </w:rPr>
        <w:t>tipo: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 Serviço </w:t>
      </w:r>
      <w:proofErr w:type="gramStart"/>
      <w:r w:rsidRPr="009E4BA6">
        <w:rPr>
          <w:rStyle w:val="normaltextrun"/>
          <w:rFonts w:ascii="Arial" w:eastAsiaTheme="majorEastAsia" w:hAnsi="Arial" w:cs="Arial"/>
        </w:rPr>
        <w:t>contínuo.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6676EA"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Justificativa: A locação de veículos para transporte institucional caracteriza-se como serviço contínuo por ser essencial ao funcionamento regular das atividades administrativas, de natureza não eventual, cuja interrupção compromete a prestação dos serviços públicos, devendo ser executado de forma contínua e </w:t>
      </w:r>
      <w:proofErr w:type="gramStart"/>
      <w:r w:rsidRPr="009E4BA6">
        <w:rPr>
          <w:rStyle w:val="normaltextrun"/>
          <w:rFonts w:ascii="Arial" w:eastAsiaTheme="majorEastAsia" w:hAnsi="Arial" w:cs="Arial"/>
        </w:rPr>
        <w:t>ininterrupta.</w:t>
      </w:r>
      <w:proofErr w:type="gramEnd"/>
      <w:r w:rsidRPr="009E4BA6">
        <w:rPr>
          <w:rStyle w:val="normaltextrun"/>
          <w:rFonts w:ascii="Arial" w:eastAsiaTheme="majorEastAsia" w:hAnsi="Arial" w:cs="Arial"/>
        </w:rPr>
        <w:t> </w:t>
      </w:r>
    </w:p>
    <w:p w:rsidR="00C45BB5" w:rsidRDefault="00C45BB5" w:rsidP="00A32334">
      <w:pPr>
        <w:pStyle w:val="paragraph"/>
        <w:spacing w:before="0" w:beforeAutospacing="0" w:after="0" w:afterAutospacing="0"/>
        <w:jc w:val="both"/>
        <w:textAlignment w:val="baseline"/>
        <w:rPr>
          <w:rStyle w:val="normaltextrun"/>
          <w:rFonts w:ascii="Arial" w:eastAsiaTheme="majorEastAsia" w:hAnsi="Arial" w:cs="Arial"/>
        </w:rPr>
      </w:pPr>
    </w:p>
    <w:p w:rsidR="006676EA"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1.4 O prazo de vigência da contratação é de 12 (doze) meses, a contar do dia útil seguinte à disponibilização da Súmula no Diário Oficial do MPRS.</w:t>
      </w:r>
    </w:p>
    <w:p w:rsidR="00C45BB5" w:rsidRDefault="00C45BB5"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1.5 A contratação poderá ser prorrogada, sucessivamente, respeitada a vigência máxima decenal, por se tratar de serviço </w:t>
      </w:r>
      <w:proofErr w:type="gramStart"/>
      <w:r w:rsidRPr="009E4BA6">
        <w:rPr>
          <w:rStyle w:val="normaltextrun"/>
          <w:rFonts w:ascii="Arial" w:eastAsiaTheme="majorEastAsia" w:hAnsi="Arial" w:cs="Arial"/>
        </w:rPr>
        <w:t>contínuo.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6676EA" w:rsidRPr="009E4BA6" w:rsidRDefault="006676EA" w:rsidP="00A32334">
      <w:pPr>
        <w:pStyle w:val="paragraph"/>
        <w:spacing w:before="0" w:beforeAutospacing="0" w:after="0" w:afterAutospacing="0"/>
        <w:jc w:val="both"/>
        <w:textAlignment w:val="baseline"/>
        <w:rPr>
          <w:rFonts w:ascii="Arial" w:hAnsi="Arial" w:cs="Arial"/>
        </w:rPr>
      </w:pPr>
    </w:p>
    <w:p w:rsidR="00CE11A3"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b/>
          <w:bCs/>
        </w:rPr>
      </w:pPr>
      <w:r w:rsidRPr="009E4BA6">
        <w:rPr>
          <w:rStyle w:val="normaltextrun"/>
          <w:rFonts w:ascii="Arial" w:eastAsiaTheme="majorEastAsia" w:hAnsi="Arial" w:cs="Arial"/>
          <w:b/>
          <w:bCs/>
        </w:rPr>
        <w:t>2. FUNDAMENTAÇÃO DA CONTRATAÇÃO</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contratação é necessária para ampliar a capacidade de atendimento das demandas de transporte institucional do Ministério Público, </w:t>
      </w:r>
      <w:proofErr w:type="gramStart"/>
      <w:r w:rsidRPr="009E4BA6">
        <w:rPr>
          <w:rStyle w:val="normaltextrun"/>
          <w:rFonts w:ascii="Arial" w:eastAsiaTheme="majorEastAsia" w:hAnsi="Arial" w:cs="Arial"/>
        </w:rPr>
        <w:t>visando: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a</w:t>
      </w:r>
      <w:proofErr w:type="gramEnd"/>
      <w:r w:rsidRPr="009E4BA6">
        <w:rPr>
          <w:rStyle w:val="normaltextrun"/>
          <w:rFonts w:ascii="Arial" w:eastAsiaTheme="majorEastAsia" w:hAnsi="Arial" w:cs="Arial"/>
        </w:rPr>
        <w:t>) Complementar a frota existente, agregando 10 veículos híbridos às operações de transporte;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b)</w:t>
      </w:r>
      <w:proofErr w:type="gramEnd"/>
      <w:r w:rsidRPr="009E4BA6">
        <w:rPr>
          <w:rStyle w:val="normaltextrun"/>
          <w:rFonts w:ascii="Arial" w:eastAsiaTheme="majorEastAsia" w:hAnsi="Arial" w:cs="Arial"/>
        </w:rPr>
        <w:t> Atender ao crescimento das demandas de transporte institucional, especialmente da Administração Superior (7 veículos) e da Unidade de Transportes (</w:t>
      </w:r>
      <w:proofErr w:type="gramStart"/>
      <w:r w:rsidRPr="009E4BA6">
        <w:rPr>
          <w:rStyle w:val="normaltextrun"/>
          <w:rFonts w:ascii="Arial" w:eastAsiaTheme="majorEastAsia" w:hAnsi="Arial" w:cs="Arial"/>
        </w:rPr>
        <w:t>3</w:t>
      </w:r>
      <w:proofErr w:type="gramEnd"/>
      <w:r w:rsidRPr="009E4BA6">
        <w:rPr>
          <w:rStyle w:val="normaltextrun"/>
          <w:rFonts w:ascii="Arial" w:eastAsiaTheme="majorEastAsia" w:hAnsi="Arial" w:cs="Arial"/>
        </w:rPr>
        <w:t xml:space="preserve"> veículos);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proofErr w:type="gramEnd"/>
      <w:r w:rsidRPr="009E4BA6">
        <w:rPr>
          <w:rStyle w:val="normaltextrun"/>
          <w:rFonts w:ascii="Arial" w:eastAsiaTheme="majorEastAsia" w:hAnsi="Arial" w:cs="Arial"/>
        </w:rPr>
        <w:t> Incorporar tecnologia híbrida à frota, iniciando gradual transição para veículos mais sustentáveis, com menor emissão de poluentes e consumo reduzido de combustíveis;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d)</w:t>
      </w:r>
      <w:proofErr w:type="gramEnd"/>
      <w:r w:rsidRPr="009E4BA6">
        <w:rPr>
          <w:rStyle w:val="normaltextrun"/>
          <w:rFonts w:ascii="Arial" w:eastAsiaTheme="majorEastAsia" w:hAnsi="Arial" w:cs="Arial"/>
        </w:rPr>
        <w:t> Obter economicidade através de contrato de locação contínua; mais vantajoso que aquisição de veículos;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proofErr w:type="gramStart"/>
      <w:r w:rsidRPr="009E4BA6">
        <w:rPr>
          <w:rStyle w:val="normaltextrun"/>
          <w:rFonts w:ascii="Arial" w:eastAsiaTheme="majorEastAsia" w:hAnsi="Arial" w:cs="Arial"/>
        </w:rPr>
        <w:t>f)</w:t>
      </w:r>
      <w:proofErr w:type="gramEnd"/>
      <w:r w:rsidRPr="009E4BA6">
        <w:rPr>
          <w:rStyle w:val="normaltextrun"/>
          <w:rFonts w:ascii="Arial" w:eastAsiaTheme="majorEastAsia" w:hAnsi="Arial" w:cs="Arial"/>
        </w:rPr>
        <w:t> Padronizar e modernizar parcialmente a frota com veículos novos (</w:t>
      </w:r>
      <w:r w:rsidRPr="009E4BA6">
        <w:rPr>
          <w:rStyle w:val="normaltextrun"/>
          <w:rFonts w:ascii="Arial" w:eastAsiaTheme="majorEastAsia" w:hAnsi="Arial" w:cs="Arial"/>
          <w:b/>
          <w:bCs/>
        </w:rPr>
        <w:t>máximo 30 meses ou</w:t>
      </w:r>
      <w:r w:rsidRPr="009E4BA6">
        <w:rPr>
          <w:rStyle w:val="normaltextrun"/>
          <w:rFonts w:ascii="Arial" w:eastAsiaTheme="majorEastAsia" w:hAnsi="Arial" w:cs="Arial"/>
        </w:rPr>
        <w:t> </w:t>
      </w:r>
      <w:r w:rsidRPr="009E4BA6">
        <w:rPr>
          <w:rStyle w:val="normaltextrun"/>
          <w:rFonts w:ascii="Arial" w:eastAsiaTheme="majorEastAsia" w:hAnsi="Arial" w:cs="Arial"/>
          <w:b/>
          <w:bCs/>
        </w:rPr>
        <w:t>50.000 km</w:t>
      </w:r>
      <w:r w:rsidRPr="009E4BA6">
        <w:rPr>
          <w:rStyle w:val="normaltextrun"/>
          <w:rFonts w:ascii="Arial" w:eastAsiaTheme="majorEastAsia" w:hAnsi="Arial" w:cs="Arial"/>
        </w:rPr>
        <w:t>), com tecnologia atual e manutenção garantida pela contratada. </w:t>
      </w:r>
      <w:r w:rsidRPr="009E4BA6">
        <w:rPr>
          <w:rStyle w:val="eop"/>
          <w:rFonts w:ascii="Arial" w:eastAsiaTheme="majorEastAsia" w:hAnsi="Arial" w:cs="Arial"/>
        </w:rPr>
        <w:t> </w:t>
      </w:r>
    </w:p>
    <w:p w:rsidR="00363054" w:rsidRPr="009E4BA6" w:rsidRDefault="00363054"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b/>
          <w:bCs/>
        </w:rPr>
        <w:t>3. SOLUÇÃO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solução foi definida em Estudo Técnico Preliminar, constante do presente </w:t>
      </w:r>
      <w:proofErr w:type="gramStart"/>
      <w:r w:rsidRPr="009E4BA6">
        <w:rPr>
          <w:rStyle w:val="normaltextrun"/>
          <w:rFonts w:ascii="Arial" w:eastAsiaTheme="majorEastAsia" w:hAnsi="Arial" w:cs="Arial"/>
        </w:rPr>
        <w:t>procedimento.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w:t>
      </w:r>
      <w:r w:rsidRPr="009E4BA6">
        <w:rPr>
          <w:rStyle w:val="eop"/>
          <w:rFonts w:ascii="Arial" w:eastAsiaTheme="majorEastAsia" w:hAnsi="Arial" w:cs="Arial"/>
        </w:rPr>
        <w:t> </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4. ESPECIFICAÇÕES DO SERVIÇO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4.1 Catálogo Eletrônico do Ministério </w:t>
      </w:r>
      <w:proofErr w:type="gramStart"/>
      <w:r w:rsidRPr="009E4BA6">
        <w:rPr>
          <w:rStyle w:val="normaltextrun"/>
          <w:rFonts w:ascii="Arial" w:eastAsiaTheme="majorEastAsia" w:hAnsi="Arial" w:cs="Arial"/>
        </w:rPr>
        <w:t>Público: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 xml:space="preserve"> O serviço não consta do </w:t>
      </w:r>
      <w:proofErr w:type="gramStart"/>
      <w:r w:rsidRPr="009E4BA6">
        <w:rPr>
          <w:rStyle w:val="normaltextrun"/>
          <w:rFonts w:ascii="Arial" w:eastAsiaTheme="majorEastAsia" w:hAnsi="Arial" w:cs="Arial"/>
          <w:b/>
          <w:bCs/>
        </w:rPr>
        <w:t>Catálogo.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363054" w:rsidRPr="009E4BA6" w:rsidRDefault="00363054"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4.2 Pré-qualificação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há serviços </w:t>
      </w:r>
      <w:proofErr w:type="gramStart"/>
      <w:r w:rsidRPr="009E4BA6">
        <w:rPr>
          <w:rStyle w:val="normaltextrun"/>
          <w:rFonts w:ascii="Arial" w:eastAsiaTheme="majorEastAsia" w:hAnsi="Arial" w:cs="Arial"/>
        </w:rPr>
        <w:t>pré-qualificados.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4.3 O serviço possui as seguintes </w:t>
      </w:r>
      <w:proofErr w:type="gramStart"/>
      <w:r w:rsidRPr="009E4BA6">
        <w:rPr>
          <w:rStyle w:val="normaltextrun"/>
          <w:rFonts w:ascii="Arial" w:eastAsiaTheme="majorEastAsia" w:hAnsi="Arial" w:cs="Arial"/>
        </w:rPr>
        <w:t>especificações: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Características gerais dos </w:t>
      </w:r>
      <w:proofErr w:type="gramStart"/>
      <w:r w:rsidRPr="009E4BA6">
        <w:rPr>
          <w:rStyle w:val="normaltextrun"/>
          <w:rFonts w:ascii="Arial" w:eastAsiaTheme="majorEastAsia" w:hAnsi="Arial" w:cs="Arial"/>
        </w:rPr>
        <w:t>veículos: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19"/>
        </w:numPr>
        <w:tabs>
          <w:tab w:val="clear" w:pos="720"/>
        </w:tabs>
        <w:spacing w:before="0" w:beforeAutospacing="0" w:after="0" w:afterAutospacing="0"/>
        <w:ind w:left="284" w:firstLine="0"/>
        <w:jc w:val="both"/>
        <w:textAlignment w:val="baseline"/>
        <w:rPr>
          <w:rFonts w:ascii="Arial" w:hAnsi="Arial" w:cs="Arial"/>
        </w:rPr>
      </w:pPr>
      <w:proofErr w:type="gramStart"/>
      <w:r w:rsidRPr="009E4BA6">
        <w:rPr>
          <w:rStyle w:val="normaltextrun"/>
          <w:rFonts w:ascii="Arial" w:eastAsiaTheme="majorEastAsia" w:hAnsi="Arial" w:cs="Arial"/>
        </w:rPr>
        <w:t>Tipo:</w:t>
      </w:r>
      <w:proofErr w:type="gramEnd"/>
      <w:r w:rsidRPr="009E4BA6">
        <w:rPr>
          <w:rStyle w:val="normaltextrun"/>
          <w:rFonts w:ascii="Arial" w:eastAsiaTheme="majorEastAsia" w:hAnsi="Arial" w:cs="Arial"/>
        </w:rPr>
        <w:t> SUV híbrido plug-in (combustão/elétrica), 0 km ou seminovo com idade máxima de 30 (trinta) meses de uso ou 50.000 (cinquenta mil) km rodados, o que ocorrer primeiro; </w:t>
      </w:r>
      <w:r w:rsidRPr="009E4BA6">
        <w:rPr>
          <w:rStyle w:val="eop"/>
          <w:rFonts w:ascii="Arial" w:eastAsiaTheme="majorEastAsia" w:hAnsi="Arial" w:cs="Arial"/>
        </w:rPr>
        <w:t> </w:t>
      </w:r>
    </w:p>
    <w:p w:rsidR="00847F19" w:rsidRPr="009E4BA6" w:rsidRDefault="00847F19" w:rsidP="00A32334">
      <w:pPr>
        <w:pStyle w:val="paragraph"/>
        <w:numPr>
          <w:ilvl w:val="0"/>
          <w:numId w:val="20"/>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Cor </w:t>
      </w:r>
      <w:proofErr w:type="gramStart"/>
      <w:r w:rsidRPr="009E4BA6">
        <w:rPr>
          <w:rStyle w:val="normaltextrun"/>
          <w:rFonts w:ascii="Arial" w:eastAsiaTheme="majorEastAsia" w:hAnsi="Arial" w:cs="Arial"/>
        </w:rPr>
        <w:t>preta;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1"/>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Sem identificação visual da CONTRATADA ou </w:t>
      </w:r>
      <w:proofErr w:type="gramStart"/>
      <w:r w:rsidRPr="009E4BA6">
        <w:rPr>
          <w:rStyle w:val="normaltextrun"/>
          <w:rFonts w:ascii="Arial" w:eastAsiaTheme="majorEastAsia" w:hAnsi="Arial" w:cs="Arial"/>
        </w:rPr>
        <w:t>terceiros;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2"/>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Com adesivos institucionais </w:t>
      </w:r>
      <w:proofErr w:type="spellStart"/>
      <w:r w:rsidRPr="009E4BA6">
        <w:rPr>
          <w:rStyle w:val="normaltextrun"/>
          <w:rFonts w:ascii="Arial" w:eastAsiaTheme="majorEastAsia" w:hAnsi="Arial" w:cs="Arial"/>
        </w:rPr>
        <w:t>a</w:t>
      </w:r>
      <w:r w:rsidR="00A17850">
        <w:rPr>
          <w:rStyle w:val="normaltextrun"/>
          <w:rFonts w:ascii="Arial" w:eastAsiaTheme="majorEastAsia" w:hAnsi="Arial" w:cs="Arial"/>
        </w:rPr>
        <w:t>subcontrat</w:t>
      </w:r>
      <w:r w:rsidRPr="009E4BA6">
        <w:rPr>
          <w:rStyle w:val="normaltextrun"/>
          <w:rFonts w:ascii="Arial" w:eastAsiaTheme="majorEastAsia" w:hAnsi="Arial" w:cs="Arial"/>
        </w:rPr>
        <w:t>plicados</w:t>
      </w:r>
      <w:proofErr w:type="spellEnd"/>
      <w:r w:rsidRPr="009E4BA6">
        <w:rPr>
          <w:rStyle w:val="normaltextrun"/>
          <w:rFonts w:ascii="Arial" w:eastAsiaTheme="majorEastAsia" w:hAnsi="Arial" w:cs="Arial"/>
        </w:rPr>
        <w:t xml:space="preserve"> conforme layout constante do Anexo II, de responsabilidade da CONTRATADA quanto à aplicação, manutenção e </w:t>
      </w:r>
      <w:proofErr w:type="gramStart"/>
      <w:r w:rsidRPr="009E4BA6">
        <w:rPr>
          <w:rStyle w:val="normaltextrun"/>
          <w:rFonts w:ascii="Arial" w:eastAsiaTheme="majorEastAsia" w:hAnsi="Arial" w:cs="Arial"/>
        </w:rPr>
        <w:t>substituição;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3"/>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Capacidade mínima para 05 (cinco) </w:t>
      </w:r>
      <w:proofErr w:type="gramStart"/>
      <w:r w:rsidRPr="009E4BA6">
        <w:rPr>
          <w:rStyle w:val="normaltextrun"/>
          <w:rFonts w:ascii="Arial" w:eastAsiaTheme="majorEastAsia" w:hAnsi="Arial" w:cs="Arial"/>
        </w:rPr>
        <w:t>ocupantes;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4"/>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Potência combinada mínima de 300 </w:t>
      </w:r>
      <w:proofErr w:type="gramStart"/>
      <w:r w:rsidRPr="009E4BA6">
        <w:rPr>
          <w:rStyle w:val="normaltextrun"/>
          <w:rFonts w:ascii="Arial" w:eastAsiaTheme="majorEastAsia" w:hAnsi="Arial" w:cs="Arial"/>
        </w:rPr>
        <w:t>cv;</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5"/>
        </w:numPr>
        <w:tabs>
          <w:tab w:val="clear" w:pos="720"/>
        </w:tabs>
        <w:spacing w:before="0" w:beforeAutospacing="0" w:after="0" w:afterAutospacing="0"/>
        <w:ind w:left="284" w:firstLine="0"/>
        <w:jc w:val="both"/>
        <w:textAlignment w:val="baseline"/>
        <w:rPr>
          <w:rFonts w:ascii="Arial" w:hAnsi="Arial" w:cs="Arial"/>
          <w:color w:val="000000" w:themeColor="text1"/>
        </w:rPr>
      </w:pPr>
      <w:r w:rsidRPr="009E4BA6">
        <w:rPr>
          <w:rStyle w:val="normaltextrun"/>
          <w:rFonts w:ascii="Arial" w:eastAsiaTheme="majorEastAsia" w:hAnsi="Arial" w:cs="Arial"/>
        </w:rPr>
        <w:t xml:space="preserve">Câmbio: </w:t>
      </w:r>
      <w:r w:rsidRPr="009E4BA6">
        <w:rPr>
          <w:rStyle w:val="normaltextrun"/>
          <w:rFonts w:ascii="Arial" w:eastAsiaTheme="majorEastAsia" w:hAnsi="Arial" w:cs="Arial"/>
          <w:color w:val="000000" w:themeColor="text1"/>
        </w:rPr>
        <w:t xml:space="preserve">Transmissão automática, eletrônica </w:t>
      </w:r>
      <w:proofErr w:type="spellStart"/>
      <w:r w:rsidRPr="009E4BA6">
        <w:rPr>
          <w:rStyle w:val="normaltextrun"/>
          <w:rFonts w:ascii="Arial" w:eastAsiaTheme="majorEastAsia" w:hAnsi="Arial" w:cs="Arial"/>
          <w:color w:val="000000" w:themeColor="text1"/>
        </w:rPr>
        <w:t>multimodo</w:t>
      </w:r>
      <w:proofErr w:type="spellEnd"/>
      <w:r w:rsidRPr="009E4BA6">
        <w:rPr>
          <w:rStyle w:val="normaltextrun"/>
          <w:rFonts w:ascii="Arial" w:eastAsiaTheme="majorEastAsia" w:hAnsi="Arial" w:cs="Arial"/>
          <w:color w:val="000000" w:themeColor="text1"/>
        </w:rPr>
        <w:t>, DHT (</w:t>
      </w:r>
      <w:proofErr w:type="spellStart"/>
      <w:r w:rsidRPr="009E4BA6">
        <w:rPr>
          <w:rStyle w:val="normaltextrun"/>
          <w:rFonts w:ascii="Arial" w:eastAsiaTheme="majorEastAsia" w:hAnsi="Arial" w:cs="Arial"/>
          <w:color w:val="000000" w:themeColor="text1"/>
        </w:rPr>
        <w:t>Dedicated</w:t>
      </w:r>
      <w:proofErr w:type="spellEnd"/>
      <w:r w:rsidRPr="009E4BA6">
        <w:rPr>
          <w:rStyle w:val="normaltextrun"/>
          <w:rFonts w:ascii="Arial" w:eastAsiaTheme="majorEastAsia" w:hAnsi="Arial" w:cs="Arial"/>
          <w:color w:val="000000" w:themeColor="text1"/>
        </w:rPr>
        <w:t xml:space="preserve"> </w:t>
      </w:r>
      <w:proofErr w:type="spellStart"/>
      <w:r w:rsidRPr="009E4BA6">
        <w:rPr>
          <w:rStyle w:val="normaltextrun"/>
          <w:rFonts w:ascii="Arial" w:eastAsiaTheme="majorEastAsia" w:hAnsi="Arial" w:cs="Arial"/>
          <w:color w:val="000000" w:themeColor="text1"/>
        </w:rPr>
        <w:t>Hybrid</w:t>
      </w:r>
      <w:proofErr w:type="spellEnd"/>
      <w:r w:rsidRPr="009E4BA6">
        <w:rPr>
          <w:rStyle w:val="normaltextrun"/>
          <w:rFonts w:ascii="Arial" w:eastAsiaTheme="majorEastAsia" w:hAnsi="Arial" w:cs="Arial"/>
          <w:color w:val="000000" w:themeColor="text1"/>
        </w:rPr>
        <w:t xml:space="preserve"> </w:t>
      </w:r>
      <w:proofErr w:type="spellStart"/>
      <w:r w:rsidRPr="009E4BA6">
        <w:rPr>
          <w:rStyle w:val="normaltextrun"/>
          <w:rFonts w:ascii="Arial" w:eastAsiaTheme="majorEastAsia" w:hAnsi="Arial" w:cs="Arial"/>
          <w:color w:val="000000" w:themeColor="text1"/>
        </w:rPr>
        <w:t>Transmission</w:t>
      </w:r>
      <w:proofErr w:type="spellEnd"/>
      <w:r w:rsidRPr="009E4BA6">
        <w:rPr>
          <w:rStyle w:val="normaltextrun"/>
          <w:rFonts w:ascii="Arial" w:eastAsiaTheme="majorEastAsia" w:hAnsi="Arial" w:cs="Arial"/>
          <w:color w:val="000000" w:themeColor="text1"/>
        </w:rPr>
        <w:t xml:space="preserve">) ou </w:t>
      </w:r>
      <w:proofErr w:type="spellStart"/>
      <w:r w:rsidRPr="009E4BA6">
        <w:rPr>
          <w:rStyle w:val="normaltextrun"/>
          <w:rFonts w:ascii="Arial" w:eastAsiaTheme="majorEastAsia" w:hAnsi="Arial" w:cs="Arial"/>
          <w:color w:val="000000" w:themeColor="text1"/>
        </w:rPr>
        <w:t>e-CVT</w:t>
      </w:r>
      <w:proofErr w:type="spellEnd"/>
      <w:r w:rsidRPr="009E4BA6">
        <w:rPr>
          <w:rStyle w:val="normaltextrun"/>
          <w:rFonts w:ascii="Arial" w:eastAsiaTheme="majorEastAsia" w:hAnsi="Arial" w:cs="Arial"/>
          <w:color w:val="000000" w:themeColor="text1"/>
        </w:rPr>
        <w:t xml:space="preserve"> (transmissão eletronicamente variável), admitindo-se quaisquer tecnologias equivalentes que proporcionem desempenho, eficiência energética, conforto e confiabilidade compatíveis com veículos híbridos plug-in disponíveis no mercado </w:t>
      </w:r>
      <w:proofErr w:type="gramStart"/>
      <w:r w:rsidRPr="009E4BA6">
        <w:rPr>
          <w:rStyle w:val="normaltextrun"/>
          <w:rFonts w:ascii="Arial" w:eastAsiaTheme="majorEastAsia" w:hAnsi="Arial" w:cs="Arial"/>
          <w:color w:val="000000" w:themeColor="text1"/>
        </w:rPr>
        <w:t>nacional;</w:t>
      </w:r>
      <w:proofErr w:type="gramEnd"/>
      <w:r w:rsidRPr="009E4BA6">
        <w:rPr>
          <w:rStyle w:val="normaltextrun"/>
          <w:rFonts w:ascii="Arial" w:eastAsiaTheme="majorEastAsia" w:hAnsi="Arial" w:cs="Arial"/>
          <w:color w:val="000000" w:themeColor="text1"/>
        </w:rPr>
        <w:t> </w:t>
      </w:r>
      <w:r w:rsidRPr="009E4BA6">
        <w:rPr>
          <w:rStyle w:val="eop"/>
          <w:rFonts w:ascii="Arial" w:eastAsiaTheme="majorEastAsia" w:hAnsi="Arial" w:cs="Arial"/>
          <w:color w:val="000000" w:themeColor="text1"/>
        </w:rPr>
        <w:t> </w:t>
      </w:r>
    </w:p>
    <w:p w:rsidR="00847F19" w:rsidRPr="009E4BA6" w:rsidRDefault="00847F19" w:rsidP="00A32334">
      <w:pPr>
        <w:pStyle w:val="paragraph"/>
        <w:numPr>
          <w:ilvl w:val="0"/>
          <w:numId w:val="26"/>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Distância entre eixos mínima: 2.680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7"/>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Comprimento mínimo: 4.455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8"/>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Porta-malas com capacidade mínima de 485 </w:t>
      </w:r>
      <w:proofErr w:type="gramStart"/>
      <w:r w:rsidRPr="009E4BA6">
        <w:rPr>
          <w:rStyle w:val="normaltextrun"/>
          <w:rFonts w:ascii="Arial" w:eastAsiaTheme="majorEastAsia" w:hAnsi="Arial" w:cs="Arial"/>
        </w:rPr>
        <w:t>litros;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9"/>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Largura mínima: 1.800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0"/>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Altura mínima: 1.650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1"/>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Itens de segurança obrigatórios: freios ABS, airbags frontais, cintos de segurança de </w:t>
      </w:r>
      <w:proofErr w:type="gramStart"/>
      <w:r w:rsidRPr="009E4BA6">
        <w:rPr>
          <w:rStyle w:val="normaltextrun"/>
          <w:rFonts w:ascii="Arial" w:eastAsiaTheme="majorEastAsia" w:hAnsi="Arial" w:cs="Arial"/>
        </w:rPr>
        <w:t>3</w:t>
      </w:r>
      <w:proofErr w:type="gramEnd"/>
      <w:r w:rsidRPr="009E4BA6">
        <w:rPr>
          <w:rStyle w:val="normaltextrun"/>
          <w:rFonts w:ascii="Arial" w:eastAsiaTheme="majorEastAsia" w:hAnsi="Arial" w:cs="Arial"/>
        </w:rPr>
        <w:t xml:space="preserve"> pontos para todos os ocupantes, encostos de cabeça em todas as posições; </w:t>
      </w:r>
      <w:r w:rsidRPr="009E4BA6">
        <w:rPr>
          <w:rStyle w:val="eop"/>
          <w:rFonts w:ascii="Arial" w:eastAsiaTheme="majorEastAsia" w:hAnsi="Arial" w:cs="Arial"/>
        </w:rPr>
        <w:t> </w:t>
      </w:r>
    </w:p>
    <w:p w:rsidR="00847F19" w:rsidRPr="009E4BA6" w:rsidRDefault="00847F19" w:rsidP="00A32334">
      <w:pPr>
        <w:pStyle w:val="paragraph"/>
        <w:numPr>
          <w:ilvl w:val="0"/>
          <w:numId w:val="32"/>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Itens de conforto: ar-condicionado, direção elétrica ou hidráulica, vidros e travas </w:t>
      </w:r>
      <w:proofErr w:type="gramStart"/>
      <w:r w:rsidRPr="009E4BA6">
        <w:rPr>
          <w:rStyle w:val="normaltextrun"/>
          <w:rFonts w:ascii="Arial" w:eastAsiaTheme="majorEastAsia" w:hAnsi="Arial" w:cs="Arial"/>
        </w:rPr>
        <w:t>elétricas;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3"/>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Classificação “A” ou “B” no Programa Brasileiro de Etiquetagem Veicular – PBE/</w:t>
      </w:r>
      <w:proofErr w:type="gramStart"/>
      <w:r w:rsidRPr="009E4BA6">
        <w:rPr>
          <w:rStyle w:val="normaltextrun"/>
          <w:rFonts w:ascii="Arial" w:eastAsiaTheme="majorEastAsia" w:hAnsi="Arial" w:cs="Arial"/>
        </w:rPr>
        <w:t>Inmetro;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4"/>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Quilometragem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2.000 (dois mil) km por mês, por veículo; </w:t>
      </w:r>
      <w:r w:rsidRPr="009E4BA6">
        <w:rPr>
          <w:rStyle w:val="eop"/>
          <w:rFonts w:ascii="Arial" w:eastAsiaTheme="majorEastAsia" w:hAnsi="Arial" w:cs="Arial"/>
        </w:rPr>
        <w:t> </w:t>
      </w:r>
    </w:p>
    <w:p w:rsidR="00847F19" w:rsidRPr="009E4BA6" w:rsidRDefault="00847F19" w:rsidP="00A32334">
      <w:pPr>
        <w:pStyle w:val="paragraph"/>
        <w:numPr>
          <w:ilvl w:val="0"/>
          <w:numId w:val="35"/>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Compensação </w:t>
      </w:r>
      <w:proofErr w:type="gramStart"/>
      <w:r w:rsidRPr="009E4BA6">
        <w:rPr>
          <w:rStyle w:val="normaltextrun"/>
          <w:rFonts w:ascii="Arial" w:eastAsiaTheme="majorEastAsia" w:hAnsi="Arial" w:cs="Arial"/>
        </w:rPr>
        <w:t>anual:</w:t>
      </w:r>
      <w:proofErr w:type="gramEnd"/>
      <w:r w:rsidRPr="009E4BA6">
        <w:rPr>
          <w:rStyle w:val="normaltextrun"/>
          <w:rFonts w:ascii="Arial" w:eastAsiaTheme="majorEastAsia" w:hAnsi="Arial" w:cs="Arial"/>
        </w:rPr>
        <w:t> a quilometragem mensal poderá ser excedida desde que não ultrapasse 24.000 (vinte e quatro mil) km por ano, por veículo, admitida a compensação do que não foi utilizado em meses anteriores; </w:t>
      </w:r>
      <w:r w:rsidRPr="009E4BA6">
        <w:rPr>
          <w:rStyle w:val="eop"/>
          <w:rFonts w:ascii="Arial" w:eastAsiaTheme="majorEastAsia" w:hAnsi="Arial" w:cs="Arial"/>
        </w:rPr>
        <w:t> </w:t>
      </w:r>
    </w:p>
    <w:p w:rsidR="00847F19" w:rsidRPr="009E4BA6" w:rsidRDefault="00847F19" w:rsidP="00A32334">
      <w:pPr>
        <w:pStyle w:val="paragraph"/>
        <w:numPr>
          <w:ilvl w:val="0"/>
          <w:numId w:val="36"/>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Os veículos deverão ser fornecidos com carregador portátil compatível, de responsabilidade da CONTRATADA quanto à entrega, manutenção e substituição, sempre que </w:t>
      </w:r>
      <w:proofErr w:type="gramStart"/>
      <w:r w:rsidRPr="009E4BA6">
        <w:rPr>
          <w:rStyle w:val="normaltextrun"/>
          <w:rFonts w:ascii="Arial" w:eastAsiaTheme="majorEastAsia" w:hAnsi="Arial" w:cs="Arial"/>
        </w:rPr>
        <w:t>necessário.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Para os sete veículos destinados à Administração Superior, atender ao exigido no Anexo I deste Termo de </w:t>
      </w:r>
      <w:proofErr w:type="gramStart"/>
      <w:r w:rsidRPr="009E4BA6">
        <w:rPr>
          <w:rStyle w:val="normaltextrun"/>
          <w:rFonts w:ascii="Arial" w:eastAsiaTheme="majorEastAsia" w:hAnsi="Arial" w:cs="Arial"/>
        </w:rPr>
        <w:t>Referência.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Local de entrega dos veículos: Rua Santana, nº </w:t>
      </w:r>
      <w:proofErr w:type="gramStart"/>
      <w:r w:rsidRPr="009E4BA6">
        <w:rPr>
          <w:rStyle w:val="normaltextrun"/>
          <w:rFonts w:ascii="Arial" w:eastAsiaTheme="majorEastAsia" w:hAnsi="Arial" w:cs="Arial"/>
        </w:rPr>
        <w:t>440,</w:t>
      </w:r>
      <w:proofErr w:type="gramEnd"/>
      <w:r w:rsidRPr="009E4BA6">
        <w:rPr>
          <w:rStyle w:val="normaltextrun"/>
          <w:rFonts w:ascii="Arial" w:eastAsiaTheme="majorEastAsia" w:hAnsi="Arial" w:cs="Arial"/>
        </w:rPr>
        <w:t> torre B, G2, Unidade de Transportes, Bairro Farroupilha, Porto Alegre;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xml:space="preserve">c) Prazo de substituição – Quando ocorrer pane, sinistro ou necessidade de manutenção que impeça o uso do veículo locado, a contratada deve providenciar substituição observando os seguintes prazos máximos, contados a partir da comunicação da </w:t>
      </w:r>
      <w:proofErr w:type="gramStart"/>
      <w:r w:rsidRPr="009E4BA6">
        <w:rPr>
          <w:rStyle w:val="normaltextrun"/>
          <w:rFonts w:ascii="Arial" w:eastAsiaTheme="majorEastAsia" w:hAnsi="Arial" w:cs="Arial"/>
        </w:rPr>
        <w:t>Administração: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2 horas – Porto Alegre e Região Metropolitana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3 horas – Cidades até 200 km de Porto Alegre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6 horas – Cidades acima de 200 km e até 400 km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10 horas – Cidades acima de 400 km e até 600 km </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rPr>
      </w:pPr>
    </w:p>
    <w:p w:rsidR="003E7550" w:rsidRPr="009E4BA6" w:rsidRDefault="00847F19" w:rsidP="00A32334">
      <w:pPr>
        <w:pStyle w:val="paragraph"/>
        <w:spacing w:before="0" w:beforeAutospacing="0" w:after="0" w:afterAutospacing="0"/>
        <w:jc w:val="both"/>
        <w:textAlignment w:val="baseline"/>
        <w:rPr>
          <w:rFonts w:ascii="Arial" w:eastAsiaTheme="majorEastAsia" w:hAnsi="Arial" w:cs="Arial"/>
        </w:rPr>
      </w:pPr>
      <w:r w:rsidRPr="009E4BA6">
        <w:rPr>
          <w:rStyle w:val="normaltextrun"/>
          <w:rFonts w:ascii="Arial" w:eastAsiaTheme="majorEastAsia" w:hAnsi="Arial" w:cs="Arial"/>
        </w:rPr>
        <w:t xml:space="preserve">d) </w:t>
      </w:r>
      <w:r w:rsidR="00F47355" w:rsidRPr="009E4BA6">
        <w:rPr>
          <w:rStyle w:val="normaltextrun"/>
          <w:rFonts w:ascii="Arial" w:eastAsiaTheme="majorEastAsia" w:hAnsi="Arial" w:cs="Arial"/>
        </w:rPr>
        <w:t xml:space="preserve">Os </w:t>
      </w:r>
      <w:r w:rsidRPr="009E4BA6">
        <w:rPr>
          <w:rStyle w:val="normaltextrun"/>
          <w:rFonts w:ascii="Arial" w:eastAsiaTheme="majorEastAsia" w:hAnsi="Arial" w:cs="Arial"/>
        </w:rPr>
        <w:t xml:space="preserve">veículos </w:t>
      </w:r>
      <w:r w:rsidR="00F47355" w:rsidRPr="009E4BA6">
        <w:rPr>
          <w:rStyle w:val="normaltextrun"/>
          <w:rFonts w:ascii="Arial" w:eastAsiaTheme="majorEastAsia" w:hAnsi="Arial" w:cs="Arial"/>
        </w:rPr>
        <w:t xml:space="preserve">devem ser </w:t>
      </w:r>
      <w:r w:rsidRPr="009E4BA6">
        <w:rPr>
          <w:rStyle w:val="normaltextrun"/>
          <w:rFonts w:ascii="Arial" w:eastAsiaTheme="majorEastAsia" w:hAnsi="Arial" w:cs="Arial"/>
        </w:rPr>
        <w:t xml:space="preserve">entregues </w:t>
      </w:r>
      <w:r w:rsidR="00A76638" w:rsidRPr="009E4BA6">
        <w:rPr>
          <w:rStyle w:val="normaltextrun"/>
          <w:rFonts w:ascii="Arial" w:eastAsiaTheme="majorEastAsia" w:hAnsi="Arial" w:cs="Arial"/>
        </w:rPr>
        <w:t>higienizados</w:t>
      </w:r>
      <w:r w:rsidR="007D4219" w:rsidRPr="009E4BA6">
        <w:rPr>
          <w:rStyle w:val="normaltextrun"/>
          <w:rFonts w:ascii="Arial" w:eastAsiaTheme="majorEastAsia" w:hAnsi="Arial" w:cs="Arial"/>
        </w:rPr>
        <w:t xml:space="preserve"> e com o tanque cheio </w:t>
      </w:r>
      <w:r w:rsidR="00107F70" w:rsidRPr="009E4BA6">
        <w:rPr>
          <w:rStyle w:val="normaltextrun"/>
          <w:rFonts w:ascii="Arial" w:eastAsiaTheme="majorEastAsia" w:hAnsi="Arial" w:cs="Arial"/>
        </w:rPr>
        <w:t xml:space="preserve">conforme as especificações técnicas do </w:t>
      </w:r>
      <w:proofErr w:type="gramStart"/>
      <w:r w:rsidR="00107F70" w:rsidRPr="009E4BA6">
        <w:rPr>
          <w:rStyle w:val="normaltextrun"/>
          <w:rFonts w:ascii="Arial" w:eastAsiaTheme="majorEastAsia" w:hAnsi="Arial" w:cs="Arial"/>
        </w:rPr>
        <w:t>mesmo</w:t>
      </w:r>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e) Manutenção e assistência 24 h – toda manutenção </w:t>
      </w:r>
      <w:proofErr w:type="gramStart"/>
      <w:r w:rsidRPr="009E4BA6">
        <w:rPr>
          <w:rStyle w:val="normaltextrun"/>
          <w:rFonts w:ascii="Arial" w:eastAsiaTheme="majorEastAsia" w:hAnsi="Arial" w:cs="Arial"/>
        </w:rPr>
        <w:t>preventiva/corretiva</w:t>
      </w:r>
      <w:proofErr w:type="gramEnd"/>
      <w:r w:rsidRPr="009E4BA6">
        <w:rPr>
          <w:rStyle w:val="normaltextrun"/>
          <w:rFonts w:ascii="Arial" w:eastAsiaTheme="majorEastAsia" w:hAnsi="Arial" w:cs="Arial"/>
        </w:rPr>
        <w:t xml:space="preserve">, peças, pneus, óleo, guincho, socorro mecânico e serviço de chaveiro correm por conta da CONTRATADA, sem ônus extra. </w:t>
      </w:r>
      <w:r w:rsidRPr="009E4BA6">
        <w:rPr>
          <w:rStyle w:val="normaltextrun"/>
          <w:rFonts w:ascii="Arial" w:eastAsiaTheme="majorEastAsia" w:hAnsi="Arial" w:cs="Arial"/>
          <w:color w:val="000000" w:themeColor="text1"/>
        </w:rPr>
        <w:t>Não havendo substituição do veículo que for objeto de manutenção, não será devida a cobrança da diária pelo período de indisponibilidade</w:t>
      </w:r>
      <w:r w:rsidRPr="009E4BA6">
        <w:rPr>
          <w:rStyle w:val="normaltextrun"/>
          <w:rFonts w:ascii="Arial" w:eastAsiaTheme="majorEastAsia" w:hAnsi="Arial" w:cs="Arial"/>
        </w:rPr>
        <w:t>;</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f) Seguro total – cobertura compreensiva (colisão, incêndio, roubo/furto, fenômenos da natureza) e RCF-V para terceiros (mínimo R$ 150 000,00 materiais + R$ 100.000,00 danos pessoais</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Somente será necessário o pagamento de franquia pelo contratante, ou providenciado o reparo nos veículos, nos casos de acidentes em que a culpa for identificada para o condutor do veículo locado, analisada através de boletim de ocorrência policial e procedimento administrativo interno. Caso as informações do boletim de ocorrência policial e procedimento administrativo não apresentem conclusão para verificação de culpa, caberá à contratada providenciar laudo ou outro documento que comprove a culpa do condutor, para só então o contratante providenciar o pagamento da franquia ou o conserto do </w:t>
      </w:r>
      <w:proofErr w:type="gramStart"/>
      <w:r w:rsidRPr="009E4BA6">
        <w:rPr>
          <w:rStyle w:val="normaltextrun"/>
          <w:rFonts w:ascii="Arial" w:eastAsiaTheme="majorEastAsia" w:hAnsi="Arial" w:cs="Arial"/>
        </w:rPr>
        <w:t>veículo.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g) Gestão de multas – As multas de trânsito serão de responsabilidade dos condutores designados pelo CONTRATANTE. Caberá à CONTRATADA, sempre que notificada, encaminhar à fiscalização do contrato o kit de documentos necessários à identificação do condutor infrator. Após a identificação, a CONTRATADA efetuará o pagamento da multa ao órgão autuador e, posteriormente, apresentará ao CONTRATANTE a respectiva comprovação de quitação, juntamente com a solicitação de ressarcimento do valor </w:t>
      </w:r>
      <w:proofErr w:type="gramStart"/>
      <w:r w:rsidRPr="009E4BA6">
        <w:rPr>
          <w:rStyle w:val="normaltextrun"/>
          <w:rFonts w:ascii="Arial" w:eastAsiaTheme="majorEastAsia" w:hAnsi="Arial" w:cs="Arial"/>
        </w:rPr>
        <w:t>despendido.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eop"/>
          <w:rFonts w:ascii="Arial" w:eastAsiaTheme="majorEastAsia" w:hAnsi="Arial" w:cs="Arial"/>
        </w:rPr>
      </w:pPr>
    </w:p>
    <w:p w:rsidR="005A18DB" w:rsidRDefault="002D6ECE"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eop"/>
          <w:rFonts w:ascii="Arial" w:eastAsiaTheme="majorEastAsia" w:hAnsi="Arial" w:cs="Arial"/>
        </w:rPr>
        <w:t>h) Nas situações elencadas no item 4.3</w:t>
      </w:r>
      <w:r w:rsidR="0022219F" w:rsidRPr="009E4BA6">
        <w:rPr>
          <w:rStyle w:val="eop"/>
          <w:rFonts w:ascii="Arial" w:eastAsiaTheme="majorEastAsia" w:hAnsi="Arial" w:cs="Arial"/>
        </w:rPr>
        <w:t>, alínea “c”</w:t>
      </w:r>
      <w:r w:rsidRPr="009E4BA6">
        <w:rPr>
          <w:rStyle w:val="eop"/>
          <w:rFonts w:ascii="Arial" w:eastAsiaTheme="majorEastAsia" w:hAnsi="Arial" w:cs="Arial"/>
        </w:rPr>
        <w:t>, será admitida a subcontratação de veículo com as mesmas características</w:t>
      </w:r>
      <w:r w:rsidR="00CB6B57" w:rsidRPr="009E4BA6">
        <w:rPr>
          <w:rStyle w:val="eop"/>
          <w:rFonts w:ascii="Arial" w:eastAsiaTheme="majorEastAsia" w:hAnsi="Arial" w:cs="Arial"/>
        </w:rPr>
        <w:t xml:space="preserve"> </w:t>
      </w:r>
      <w:r w:rsidR="001E148D" w:rsidRPr="009E4BA6">
        <w:rPr>
          <w:rStyle w:val="eop"/>
          <w:rFonts w:ascii="Arial" w:eastAsiaTheme="majorEastAsia" w:hAnsi="Arial" w:cs="Arial"/>
        </w:rPr>
        <w:t>técnicas</w:t>
      </w:r>
      <w:r w:rsidR="00251A31" w:rsidRPr="009E4BA6">
        <w:rPr>
          <w:rStyle w:val="eop"/>
          <w:rFonts w:ascii="Arial" w:eastAsiaTheme="majorEastAsia" w:hAnsi="Arial" w:cs="Arial"/>
        </w:rPr>
        <w:t xml:space="preserve"> </w:t>
      </w:r>
      <w:r w:rsidR="00CB6B57" w:rsidRPr="009E4BA6">
        <w:rPr>
          <w:rStyle w:val="eop"/>
          <w:rFonts w:ascii="Arial" w:eastAsiaTheme="majorEastAsia" w:hAnsi="Arial" w:cs="Arial"/>
        </w:rPr>
        <w:t>ou superior</w:t>
      </w:r>
      <w:r w:rsidR="00251A31" w:rsidRPr="009E4BA6">
        <w:rPr>
          <w:rStyle w:val="eop"/>
          <w:rFonts w:ascii="Arial" w:eastAsiaTheme="majorEastAsia" w:hAnsi="Arial" w:cs="Arial"/>
        </w:rPr>
        <w:t>es</w:t>
      </w:r>
      <w:r w:rsidRPr="009E4BA6">
        <w:rPr>
          <w:rStyle w:val="eop"/>
          <w:rFonts w:ascii="Arial" w:eastAsiaTheme="majorEastAsia" w:hAnsi="Arial" w:cs="Arial"/>
        </w:rPr>
        <w:t xml:space="preserve"> do</w:t>
      </w:r>
      <w:r w:rsidR="003B554C" w:rsidRPr="009E4BA6">
        <w:rPr>
          <w:rStyle w:val="eop"/>
          <w:rFonts w:ascii="Arial" w:eastAsiaTheme="majorEastAsia" w:hAnsi="Arial" w:cs="Arial"/>
        </w:rPr>
        <w:t xml:space="preserve"> veículo </w:t>
      </w:r>
      <w:r w:rsidRPr="009E4BA6">
        <w:rPr>
          <w:rStyle w:val="eop"/>
          <w:rFonts w:ascii="Arial" w:eastAsiaTheme="majorEastAsia" w:hAnsi="Arial" w:cs="Arial"/>
        </w:rPr>
        <w:t>sinistrado/avariado</w:t>
      </w:r>
      <w:r w:rsidR="00251A31" w:rsidRPr="009E4BA6">
        <w:rPr>
          <w:rStyle w:val="eop"/>
          <w:rFonts w:ascii="Arial" w:eastAsiaTheme="majorEastAsia" w:hAnsi="Arial" w:cs="Arial"/>
        </w:rPr>
        <w:t xml:space="preserve"> (podendo ser de cor diferente</w:t>
      </w:r>
      <w:r w:rsidR="00D971AE" w:rsidRPr="009E4BA6">
        <w:rPr>
          <w:rStyle w:val="eop"/>
          <w:rFonts w:ascii="Arial" w:eastAsiaTheme="majorEastAsia" w:hAnsi="Arial" w:cs="Arial"/>
        </w:rPr>
        <w:t>)</w:t>
      </w:r>
      <w:r w:rsidRPr="009E4BA6">
        <w:rPr>
          <w:rStyle w:val="eop"/>
          <w:rFonts w:ascii="Arial" w:eastAsiaTheme="majorEastAsia" w:hAnsi="Arial" w:cs="Arial"/>
        </w:rPr>
        <w:t>, de empresa locadora na região onde o fato tenha ocorrido, mediante anuência da contratante.</w:t>
      </w:r>
      <w:r w:rsidR="007D5F5F" w:rsidRPr="009E4BA6">
        <w:rPr>
          <w:rStyle w:val="eop"/>
          <w:rFonts w:ascii="Arial" w:eastAsiaTheme="majorEastAsia" w:hAnsi="Arial" w:cs="Arial"/>
        </w:rPr>
        <w:t xml:space="preserve"> </w:t>
      </w:r>
      <w:r w:rsidR="00800C40" w:rsidRPr="009E4BA6">
        <w:rPr>
          <w:rStyle w:val="eop"/>
          <w:rFonts w:ascii="Arial" w:eastAsiaTheme="majorEastAsia" w:hAnsi="Arial" w:cs="Arial"/>
        </w:rPr>
        <w:t>A exigência do kit adicional</w:t>
      </w:r>
      <w:r w:rsidR="000F1038" w:rsidRPr="009E4BA6">
        <w:rPr>
          <w:rStyle w:val="eop"/>
          <w:rFonts w:ascii="Arial" w:eastAsiaTheme="majorEastAsia" w:hAnsi="Arial" w:cs="Arial"/>
        </w:rPr>
        <w:t xml:space="preserve"> (luzes tipo viatura discreta)</w:t>
      </w:r>
      <w:r w:rsidR="00800C40" w:rsidRPr="009E4BA6">
        <w:rPr>
          <w:rStyle w:val="eop"/>
          <w:rFonts w:ascii="Arial" w:eastAsiaTheme="majorEastAsia" w:hAnsi="Arial" w:cs="Arial"/>
        </w:rPr>
        <w:t xml:space="preserve"> não se aplica a veículos reserva/substitutos</w:t>
      </w:r>
      <w:r w:rsidR="000F1038" w:rsidRPr="009E4BA6">
        <w:rPr>
          <w:rStyle w:val="eop"/>
          <w:rFonts w:ascii="Arial" w:eastAsiaTheme="majorEastAsia" w:hAnsi="Arial" w:cs="Arial"/>
        </w:rPr>
        <w:t>.</w:t>
      </w:r>
    </w:p>
    <w:p w:rsidR="00E77977" w:rsidRDefault="00E77977" w:rsidP="0044750F">
      <w:pPr>
        <w:pStyle w:val="paragraph"/>
        <w:spacing w:before="0" w:beforeAutospacing="0" w:after="0" w:afterAutospacing="0"/>
        <w:jc w:val="both"/>
        <w:textAlignment w:val="baseline"/>
        <w:rPr>
          <w:rFonts w:ascii="Arial" w:eastAsiaTheme="majorEastAsia" w:hAnsi="Arial" w:cs="Arial"/>
          <w:highlight w:val="yellow"/>
        </w:rPr>
      </w:pPr>
    </w:p>
    <w:p w:rsidR="0044750F" w:rsidRPr="00852821" w:rsidRDefault="0044750F" w:rsidP="0044750F">
      <w:pPr>
        <w:pStyle w:val="paragraph"/>
        <w:spacing w:before="0" w:beforeAutospacing="0" w:after="0" w:afterAutospacing="0"/>
        <w:jc w:val="both"/>
        <w:textAlignment w:val="baseline"/>
        <w:rPr>
          <w:rFonts w:ascii="Arial" w:hAnsi="Arial" w:cs="Arial"/>
        </w:rPr>
      </w:pPr>
      <w:r w:rsidRPr="00E77977">
        <w:rPr>
          <w:rFonts w:ascii="Arial" w:eastAsiaTheme="majorEastAsia" w:hAnsi="Arial" w:cs="Arial"/>
          <w:b/>
          <w:highlight w:val="yellow"/>
          <w:u w:val="single"/>
        </w:rPr>
        <w:t>i)</w:t>
      </w:r>
      <w:r w:rsidRPr="00852821">
        <w:rPr>
          <w:rFonts w:ascii="Arial" w:eastAsiaTheme="majorEastAsia" w:hAnsi="Arial" w:cs="Arial"/>
          <w:highlight w:val="yellow"/>
        </w:rPr>
        <w:t xml:space="preserve"> Os veículos serão submetidos a procedimento de cadastramento </w:t>
      </w:r>
      <w:r w:rsidRPr="00852821">
        <w:rPr>
          <w:rFonts w:ascii="Arial" w:hAnsi="Arial" w:cs="Arial"/>
          <w:highlight w:val="yellow"/>
        </w:rPr>
        <w:t xml:space="preserve">prévio junto às operadoras de pedágio, passando a serem reconhecidos nos sistemas das concessionárias, inclusive em modalidades de cobrança eletrônica (tais como </w:t>
      </w:r>
      <w:proofErr w:type="spellStart"/>
      <w:r w:rsidRPr="00852821">
        <w:rPr>
          <w:rFonts w:ascii="Arial" w:hAnsi="Arial" w:cs="Arial"/>
          <w:highlight w:val="yellow"/>
        </w:rPr>
        <w:lastRenderedPageBreak/>
        <w:t>Free</w:t>
      </w:r>
      <w:proofErr w:type="spellEnd"/>
      <w:r w:rsidRPr="00852821">
        <w:rPr>
          <w:rFonts w:ascii="Arial" w:hAnsi="Arial" w:cs="Arial"/>
          <w:highlight w:val="yellow"/>
        </w:rPr>
        <w:t xml:space="preserve"> </w:t>
      </w:r>
      <w:proofErr w:type="spellStart"/>
      <w:r w:rsidRPr="00852821">
        <w:rPr>
          <w:rFonts w:ascii="Arial" w:hAnsi="Arial" w:cs="Arial"/>
          <w:highlight w:val="yellow"/>
        </w:rPr>
        <w:t>Flow</w:t>
      </w:r>
      <w:proofErr w:type="spellEnd"/>
      <w:r w:rsidRPr="00852821">
        <w:rPr>
          <w:rFonts w:ascii="Arial" w:hAnsi="Arial" w:cs="Arial"/>
          <w:highlight w:val="yellow"/>
        </w:rPr>
        <w:t>), com aplicação da isenção tarifária, por previsão do Decreto Estadual n</w:t>
      </w:r>
      <w:r w:rsidR="00E77977">
        <w:rPr>
          <w:rFonts w:ascii="Arial" w:hAnsi="Arial" w:cs="Arial"/>
          <w:highlight w:val="yellow"/>
        </w:rPr>
        <w:t>.</w:t>
      </w:r>
      <w:r w:rsidRPr="00852821">
        <w:rPr>
          <w:rFonts w:ascii="Arial" w:hAnsi="Arial" w:cs="Arial"/>
          <w:highlight w:val="yellow"/>
        </w:rPr>
        <w:t>º 53.490/2017.</w:t>
      </w:r>
    </w:p>
    <w:p w:rsidR="00E77977" w:rsidRDefault="00E77977" w:rsidP="0044750F">
      <w:pPr>
        <w:spacing w:after="0"/>
        <w:jc w:val="both"/>
        <w:rPr>
          <w:rFonts w:ascii="Arial" w:hAnsi="Arial" w:cs="Arial"/>
          <w:sz w:val="24"/>
          <w:szCs w:val="24"/>
          <w:highlight w:val="yellow"/>
        </w:rPr>
      </w:pPr>
    </w:p>
    <w:p w:rsidR="0044750F" w:rsidRDefault="0044750F" w:rsidP="0044750F">
      <w:pPr>
        <w:spacing w:after="0"/>
        <w:jc w:val="both"/>
        <w:rPr>
          <w:rFonts w:ascii="Arial" w:hAnsi="Arial" w:cs="Arial"/>
          <w:sz w:val="24"/>
          <w:szCs w:val="24"/>
        </w:rPr>
      </w:pPr>
      <w:r w:rsidRPr="00E77977">
        <w:rPr>
          <w:rFonts w:ascii="Arial" w:hAnsi="Arial" w:cs="Arial"/>
          <w:b/>
          <w:sz w:val="24"/>
          <w:szCs w:val="24"/>
          <w:highlight w:val="yellow"/>
          <w:u w:val="single"/>
        </w:rPr>
        <w:t>j)</w:t>
      </w:r>
      <w:r w:rsidRPr="00852821">
        <w:rPr>
          <w:rFonts w:ascii="Arial" w:hAnsi="Arial" w:cs="Arial"/>
          <w:sz w:val="24"/>
          <w:szCs w:val="24"/>
          <w:highlight w:val="yellow"/>
        </w:rPr>
        <w:t xml:space="preserve"> Todos os veículos utilizados na execução contratual devem estar registrados em nome da empresa contratada, a qual deve manter o controle e a execução direta do contrato, de modo a afastar qualquer caracterização de </w:t>
      </w:r>
      <w:r>
        <w:rPr>
          <w:rFonts w:ascii="Arial" w:hAnsi="Arial" w:cs="Arial"/>
          <w:sz w:val="24"/>
          <w:szCs w:val="24"/>
          <w:highlight w:val="yellow"/>
        </w:rPr>
        <w:t>s</w:t>
      </w:r>
      <w:r w:rsidRPr="00852821">
        <w:rPr>
          <w:rFonts w:ascii="Arial" w:hAnsi="Arial" w:cs="Arial"/>
          <w:sz w:val="24"/>
          <w:szCs w:val="24"/>
          <w:highlight w:val="yellow"/>
        </w:rPr>
        <w:t>ubcontratação indevida.</w:t>
      </w:r>
    </w:p>
    <w:p w:rsidR="0044750F" w:rsidRDefault="0044750F" w:rsidP="00A32334">
      <w:pPr>
        <w:pStyle w:val="paragraph"/>
        <w:spacing w:before="0" w:beforeAutospacing="0" w:after="0" w:afterAutospacing="0"/>
        <w:jc w:val="both"/>
        <w:textAlignment w:val="baseline"/>
        <w:rPr>
          <w:rStyle w:val="eop"/>
          <w:rFonts w:ascii="Arial" w:eastAsiaTheme="majorEastAsia" w:hAnsi="Arial" w:cs="Arial"/>
        </w:rPr>
      </w:pPr>
    </w:p>
    <w:p w:rsidR="00E77977" w:rsidRDefault="0044750F" w:rsidP="00AA1872">
      <w:pPr>
        <w:pStyle w:val="paragraph"/>
        <w:spacing w:before="0" w:beforeAutospacing="0" w:after="0" w:afterAutospacing="0"/>
        <w:jc w:val="both"/>
        <w:textAlignment w:val="baseline"/>
        <w:rPr>
          <w:rFonts w:ascii="Arial" w:eastAsiaTheme="majorEastAsia" w:hAnsi="Arial" w:cs="Arial"/>
          <w:highlight w:val="yellow"/>
        </w:rPr>
      </w:pPr>
      <w:r w:rsidRPr="00E77977">
        <w:rPr>
          <w:rStyle w:val="normaltextrun"/>
          <w:rFonts w:ascii="Arial" w:eastAsiaTheme="majorEastAsia" w:hAnsi="Arial" w:cs="Arial"/>
          <w:b/>
          <w:highlight w:val="yellow"/>
          <w:u w:val="single"/>
          <w:shd w:val="clear" w:color="auto" w:fill="FFFFFF"/>
        </w:rPr>
        <w:t>k</w:t>
      </w:r>
      <w:r w:rsidR="00566176" w:rsidRPr="00E77977">
        <w:rPr>
          <w:rStyle w:val="normaltextrun"/>
          <w:rFonts w:ascii="Arial" w:eastAsiaTheme="majorEastAsia" w:hAnsi="Arial" w:cs="Arial"/>
          <w:b/>
          <w:highlight w:val="yellow"/>
          <w:u w:val="single"/>
          <w:shd w:val="clear" w:color="auto" w:fill="FFFFFF"/>
        </w:rPr>
        <w:t>) Placas de segurança</w:t>
      </w:r>
      <w:r w:rsidR="00AA1872">
        <w:rPr>
          <w:rStyle w:val="normaltextrun"/>
          <w:rFonts w:ascii="Arial" w:eastAsiaTheme="majorEastAsia" w:hAnsi="Arial" w:cs="Arial"/>
          <w:b/>
          <w:highlight w:val="yellow"/>
          <w:u w:val="single"/>
          <w:shd w:val="clear" w:color="auto" w:fill="FFFFFF"/>
        </w:rPr>
        <w:t xml:space="preserve">: </w:t>
      </w:r>
      <w:r w:rsidR="00566176" w:rsidRPr="00E77977">
        <w:rPr>
          <w:rStyle w:val="normaltextrun"/>
          <w:rFonts w:ascii="Arial" w:eastAsiaTheme="majorEastAsia" w:hAnsi="Arial" w:cs="Arial"/>
          <w:b/>
          <w:highlight w:val="yellow"/>
          <w:u w:val="single"/>
          <w:shd w:val="clear" w:color="auto" w:fill="FFFFFF"/>
        </w:rPr>
        <w:t>Os 07 (sete) veículos</w:t>
      </w:r>
      <w:r w:rsidR="00566176" w:rsidRPr="00E77977">
        <w:rPr>
          <w:rStyle w:val="normaltextrun"/>
          <w:rFonts w:ascii="Arial" w:eastAsiaTheme="majorEastAsia" w:hAnsi="Arial" w:cs="Arial"/>
          <w:highlight w:val="yellow"/>
          <w:shd w:val="clear" w:color="auto" w:fill="FFFFFF"/>
        </w:rPr>
        <w:t> que possuem kit de acuidade visual (apenso 1), tipo viatura discreta, deverão ser cadastrados, registrados e vinculados a</w:t>
      </w:r>
      <w:r w:rsidR="00566176" w:rsidRPr="00E77977">
        <w:rPr>
          <w:rFonts w:ascii="Arial" w:hAnsi="Arial"/>
          <w:highlight w:val="yellow"/>
        </w:rPr>
        <w:t>o DETRAN/</w:t>
      </w:r>
      <w:r w:rsidR="00566176" w:rsidRPr="00E77977">
        <w:rPr>
          <w:rStyle w:val="normaltextrun"/>
          <w:rFonts w:ascii="Arial" w:eastAsiaTheme="majorEastAsia" w:hAnsi="Arial" w:cs="Arial"/>
          <w:highlight w:val="yellow"/>
          <w:shd w:val="clear" w:color="auto" w:fill="FFFFFF"/>
        </w:rPr>
        <w:t xml:space="preserve">RS, a fim de estarem aptos </w:t>
      </w:r>
      <w:proofErr w:type="gramStart"/>
      <w:r w:rsidR="00566176" w:rsidRPr="00E77977">
        <w:rPr>
          <w:rStyle w:val="normaltextrun"/>
          <w:rFonts w:ascii="Arial" w:eastAsiaTheme="majorEastAsia" w:hAnsi="Arial" w:cs="Arial"/>
          <w:highlight w:val="yellow"/>
          <w:shd w:val="clear" w:color="auto" w:fill="FFFFFF"/>
        </w:rPr>
        <w:t>à</w:t>
      </w:r>
      <w:proofErr w:type="gramEnd"/>
      <w:r w:rsidR="00566176" w:rsidRPr="00E77977">
        <w:rPr>
          <w:rStyle w:val="normaltextrun"/>
          <w:rFonts w:ascii="Arial" w:eastAsiaTheme="majorEastAsia" w:hAnsi="Arial" w:cs="Arial"/>
          <w:highlight w:val="yellow"/>
          <w:shd w:val="clear" w:color="auto" w:fill="FFFFFF"/>
        </w:rPr>
        <w:t xml:space="preserve"> obterem placas de segurança, nos termos da regulamentação do Departamento Estadual de Trânsito do Rio Grande do Sul – DETRAN/RS.</w:t>
      </w:r>
      <w:r w:rsidR="00566176" w:rsidRPr="00E77977">
        <w:rPr>
          <w:rFonts w:ascii="Arial" w:eastAsiaTheme="majorEastAsia" w:hAnsi="Arial" w:cs="Arial"/>
          <w:highlight w:val="yellow"/>
        </w:rPr>
        <w:t xml:space="preserve"> </w:t>
      </w:r>
      <w:r w:rsidR="00E77977">
        <w:rPr>
          <w:rFonts w:ascii="Arial" w:eastAsiaTheme="majorEastAsia" w:hAnsi="Arial" w:cs="Arial"/>
          <w:highlight w:val="yellow"/>
        </w:rPr>
        <w:t xml:space="preserve"> </w:t>
      </w:r>
    </w:p>
    <w:p w:rsidR="00E77977" w:rsidRDefault="00E77977" w:rsidP="00A32334">
      <w:pPr>
        <w:pStyle w:val="paragraph"/>
        <w:spacing w:before="0" w:beforeAutospacing="0" w:after="0" w:afterAutospacing="0"/>
        <w:jc w:val="both"/>
        <w:textAlignment w:val="baseline"/>
        <w:rPr>
          <w:rFonts w:ascii="Arial" w:eastAsiaTheme="majorEastAsia" w:hAnsi="Arial" w:cs="Arial"/>
          <w:highlight w:val="yellow"/>
        </w:rPr>
      </w:pPr>
    </w:p>
    <w:p w:rsidR="00566176" w:rsidRPr="00E77977" w:rsidRDefault="00566176" w:rsidP="00E77977">
      <w:pPr>
        <w:pStyle w:val="paragraph"/>
        <w:spacing w:before="0" w:beforeAutospacing="0" w:after="0" w:afterAutospacing="0"/>
        <w:ind w:firstLine="708"/>
        <w:jc w:val="both"/>
        <w:textAlignment w:val="baseline"/>
        <w:rPr>
          <w:rFonts w:ascii="Arial" w:eastAsiaTheme="majorEastAsia" w:hAnsi="Arial" w:cs="Arial"/>
          <w:strike/>
        </w:rPr>
      </w:pPr>
      <w:r w:rsidRPr="00E77977">
        <w:rPr>
          <w:rFonts w:ascii="Arial" w:eastAsiaTheme="majorEastAsia" w:hAnsi="Arial" w:cs="Arial"/>
          <w:highlight w:val="yellow"/>
        </w:rPr>
        <w:t>A autorização para uso de placas de segurança constitui ato administrativo de competência do CONTRATANTE, nos termos da Portaria DETRAN/RS n</w:t>
      </w:r>
      <w:r w:rsidR="00E77977">
        <w:rPr>
          <w:rFonts w:ascii="Arial" w:eastAsiaTheme="majorEastAsia" w:hAnsi="Arial" w:cs="Arial"/>
          <w:highlight w:val="yellow"/>
        </w:rPr>
        <w:t>.</w:t>
      </w:r>
      <w:r w:rsidRPr="00E77977">
        <w:rPr>
          <w:rFonts w:ascii="Arial" w:eastAsiaTheme="majorEastAsia" w:hAnsi="Arial" w:cs="Arial"/>
          <w:highlight w:val="yellow"/>
        </w:rPr>
        <w:t>º 415/2024.</w:t>
      </w:r>
      <w:r w:rsidR="00E77977">
        <w:rPr>
          <w:rFonts w:ascii="Arial" w:eastAsiaTheme="majorEastAsia" w:hAnsi="Arial" w:cs="Arial"/>
          <w:highlight w:val="yellow"/>
        </w:rPr>
        <w:t xml:space="preserve">  </w:t>
      </w:r>
      <w:r w:rsidRPr="00E77977">
        <w:rPr>
          <w:rFonts w:ascii="Arial" w:eastAsiaTheme="majorEastAsia" w:hAnsi="Arial" w:cs="Arial"/>
          <w:highlight w:val="yellow"/>
        </w:rPr>
        <w:t>Após a devida autorização, a CONTRATADA deverá providenciar o pagamento das taxas correspondentes. Os custos decorrentes desses procedimentos serão ressarcidos pelo CONTRATANTE, desde que previamente autorizados e devidamente comprovados</w:t>
      </w:r>
      <w:r w:rsidRPr="00E77977">
        <w:rPr>
          <w:rFonts w:ascii="Arial" w:eastAsiaTheme="majorEastAsia" w:hAnsi="Arial" w:cs="Arial"/>
        </w:rPr>
        <w:t>.</w:t>
      </w:r>
    </w:p>
    <w:p w:rsidR="00E77977" w:rsidRDefault="00E77977" w:rsidP="00A32334">
      <w:pPr>
        <w:spacing w:after="0"/>
        <w:jc w:val="both"/>
        <w:rPr>
          <w:rFonts w:ascii="Arial" w:hAnsi="Arial" w:cs="Arial"/>
          <w:sz w:val="24"/>
          <w:szCs w:val="24"/>
          <w:highlight w:val="yellow"/>
        </w:rPr>
      </w:pPr>
    </w:p>
    <w:p w:rsidR="00266877" w:rsidRPr="00E77977" w:rsidRDefault="00266877" w:rsidP="00A32334">
      <w:pPr>
        <w:spacing w:after="0"/>
        <w:jc w:val="both"/>
        <w:rPr>
          <w:rFonts w:ascii="Arial" w:hAnsi="Arial" w:cs="Arial"/>
          <w:sz w:val="24"/>
          <w:szCs w:val="24"/>
          <w:highlight w:val="yellow"/>
        </w:rPr>
      </w:pPr>
      <w:r w:rsidRPr="00E77977">
        <w:rPr>
          <w:rFonts w:ascii="Arial" w:hAnsi="Arial" w:cs="Arial"/>
          <w:b/>
          <w:sz w:val="24"/>
          <w:szCs w:val="24"/>
          <w:highlight w:val="yellow"/>
          <w:u w:val="single"/>
        </w:rPr>
        <w:t>l)</w:t>
      </w:r>
      <w:r w:rsidRPr="00E77977">
        <w:rPr>
          <w:rFonts w:ascii="Arial" w:hAnsi="Arial" w:cs="Arial"/>
          <w:sz w:val="24"/>
          <w:szCs w:val="24"/>
          <w:highlight w:val="yellow"/>
        </w:rPr>
        <w:t xml:space="preserve"> Renovação da Frota: os veículos deverão ser substituídos</w:t>
      </w:r>
      <w:r w:rsidR="000D3204" w:rsidRPr="00E77977">
        <w:rPr>
          <w:rFonts w:ascii="Arial" w:hAnsi="Arial" w:cs="Arial"/>
          <w:sz w:val="24"/>
          <w:szCs w:val="24"/>
          <w:highlight w:val="yellow"/>
        </w:rPr>
        <w:t>,</w:t>
      </w:r>
      <w:r w:rsidRPr="00E77977">
        <w:rPr>
          <w:rFonts w:ascii="Arial" w:hAnsi="Arial" w:cs="Arial"/>
          <w:sz w:val="24"/>
          <w:szCs w:val="24"/>
          <w:highlight w:val="yellow"/>
        </w:rPr>
        <w:t xml:space="preserve"> ao </w:t>
      </w:r>
      <w:r w:rsidR="000D3204" w:rsidRPr="00E77977">
        <w:rPr>
          <w:rFonts w:ascii="Arial" w:hAnsi="Arial" w:cs="Arial"/>
          <w:sz w:val="24"/>
          <w:szCs w:val="24"/>
          <w:highlight w:val="yellow"/>
        </w:rPr>
        <w:t>ser verificado o descumprimento dos requisitos técnicos estabelecidos.</w:t>
      </w:r>
    </w:p>
    <w:p w:rsidR="0059003D" w:rsidRPr="009E4BA6" w:rsidRDefault="00A17F5D" w:rsidP="00E77977">
      <w:pPr>
        <w:pStyle w:val="paragraph"/>
        <w:spacing w:before="0" w:beforeAutospacing="0" w:after="0" w:afterAutospacing="0"/>
        <w:jc w:val="center"/>
        <w:textAlignment w:val="baseline"/>
        <w:rPr>
          <w:rFonts w:ascii="Arial" w:hAnsi="Arial" w:cs="Arial"/>
          <w:b/>
          <w:bCs/>
          <w:color w:val="FF0000"/>
        </w:rPr>
      </w:pPr>
      <w:r w:rsidRPr="009E4BA6">
        <w:rPr>
          <w:rFonts w:ascii="Arial" w:hAnsi="Arial" w:cs="Arial"/>
          <w:b/>
          <w:bCs/>
          <w:color w:val="FF0000"/>
        </w:rPr>
        <w:t>(</w:t>
      </w:r>
      <w:r w:rsidR="000D3204">
        <w:rPr>
          <w:rFonts w:ascii="Arial" w:hAnsi="Arial" w:cs="Arial"/>
          <w:b/>
          <w:bCs/>
          <w:color w:val="FF0000"/>
        </w:rPr>
        <w:t>Alíneas i,</w:t>
      </w:r>
      <w:r w:rsidR="00E77977">
        <w:rPr>
          <w:rFonts w:ascii="Arial" w:hAnsi="Arial" w:cs="Arial"/>
          <w:b/>
          <w:bCs/>
          <w:color w:val="FF0000"/>
        </w:rPr>
        <w:t xml:space="preserve"> </w:t>
      </w:r>
      <w:r w:rsidR="000D3204">
        <w:rPr>
          <w:rFonts w:ascii="Arial" w:hAnsi="Arial" w:cs="Arial"/>
          <w:b/>
          <w:bCs/>
          <w:color w:val="FF0000"/>
        </w:rPr>
        <w:t>j,</w:t>
      </w:r>
      <w:r w:rsidR="00E77977">
        <w:rPr>
          <w:rFonts w:ascii="Arial" w:hAnsi="Arial" w:cs="Arial"/>
          <w:b/>
          <w:bCs/>
          <w:color w:val="FF0000"/>
        </w:rPr>
        <w:t xml:space="preserve"> k “e” </w:t>
      </w:r>
      <w:r w:rsidR="000D3204">
        <w:rPr>
          <w:rFonts w:ascii="Arial" w:hAnsi="Arial" w:cs="Arial"/>
          <w:b/>
          <w:bCs/>
          <w:color w:val="FF0000"/>
        </w:rPr>
        <w:t>l incluídas conforme</w:t>
      </w:r>
      <w:r w:rsidRPr="009E4BA6">
        <w:rPr>
          <w:rFonts w:ascii="Arial" w:hAnsi="Arial" w:cs="Arial"/>
          <w:b/>
          <w:bCs/>
          <w:color w:val="FF0000"/>
        </w:rPr>
        <w:t xml:space="preserve"> informação n</w:t>
      </w:r>
      <w:r w:rsidR="00E77977">
        <w:rPr>
          <w:rFonts w:ascii="Arial" w:hAnsi="Arial" w:cs="Arial"/>
          <w:b/>
          <w:bCs/>
          <w:color w:val="FF0000"/>
        </w:rPr>
        <w:t>.</w:t>
      </w:r>
      <w:r w:rsidRPr="009E4BA6">
        <w:rPr>
          <w:rFonts w:ascii="Arial" w:hAnsi="Arial" w:cs="Arial"/>
          <w:b/>
          <w:bCs/>
          <w:color w:val="FF0000"/>
        </w:rPr>
        <w:t xml:space="preserve">º </w:t>
      </w:r>
      <w:r w:rsidR="0044750F">
        <w:rPr>
          <w:rFonts w:ascii="Arial" w:hAnsi="Arial" w:cs="Arial"/>
          <w:b/>
          <w:bCs/>
          <w:color w:val="FF0000"/>
        </w:rPr>
        <w:t>44</w:t>
      </w:r>
      <w:r w:rsidRPr="009E4BA6">
        <w:rPr>
          <w:rFonts w:ascii="Arial" w:hAnsi="Arial" w:cs="Arial"/>
          <w:b/>
          <w:bCs/>
          <w:color w:val="FF0000"/>
        </w:rPr>
        <w:t>/2026</w:t>
      </w:r>
      <w:r w:rsidR="00E77977">
        <w:rPr>
          <w:rFonts w:ascii="Arial" w:hAnsi="Arial" w:cs="Arial"/>
          <w:b/>
          <w:bCs/>
          <w:color w:val="FF0000"/>
        </w:rPr>
        <w:t>-</w:t>
      </w:r>
      <w:proofErr w:type="gramStart"/>
      <w:r w:rsidR="00E77977">
        <w:rPr>
          <w:rFonts w:ascii="Arial" w:hAnsi="Arial" w:cs="Arial"/>
          <w:b/>
          <w:bCs/>
          <w:color w:val="FF0000"/>
        </w:rPr>
        <w:t>ULic</w:t>
      </w:r>
      <w:proofErr w:type="gramEnd"/>
      <w:r w:rsidRPr="009E4BA6">
        <w:rPr>
          <w:rFonts w:ascii="Arial" w:hAnsi="Arial" w:cs="Arial"/>
          <w:b/>
          <w:bCs/>
          <w:color w:val="FF0000"/>
        </w:rPr>
        <w:t>)</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 Critérios e práticas de sustentabilidade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4.4.1 Motorização de menor impacto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4.4.2 Eficiência energética obrigatória</w:t>
      </w:r>
      <w:r w:rsidRPr="009E4BA6">
        <w:rPr>
          <w:rStyle w:val="normaltextrun"/>
          <w:rFonts w:ascii="Arial" w:eastAsiaTheme="majorEastAsia" w:hAnsi="Arial" w:cs="Arial"/>
          <w:b/>
          <w:bCs/>
        </w:rPr>
        <w:t>:</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Classificação "A" ou "B" no Programa Brasileiro de Etiquetagem Veicular (PBE/INMETRO)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4.4.3 Gestão de resíduos automotivos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 A CONTRATADA deve comprovar destinação ambientalmente adequada de pneus, óleos e filtros, conforme Lei 12 305/2010 (PNRS) e Res. Conama 416/09, enviando certificados </w:t>
      </w:r>
      <w:proofErr w:type="gramStart"/>
      <w:r w:rsidRPr="009E4BA6">
        <w:rPr>
          <w:rStyle w:val="normaltextrun"/>
          <w:rFonts w:ascii="Arial" w:eastAsiaTheme="majorEastAsia" w:hAnsi="Arial" w:cs="Arial"/>
        </w:rPr>
        <w:t>semestrais.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4.4.4 Manutenção preventiva rigorosa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Cronograma de revisões seguindo manual do fabricante; descumprimento implicará desconto automático no </w:t>
      </w:r>
      <w:proofErr w:type="gramStart"/>
      <w:r w:rsidRPr="009E4BA6">
        <w:rPr>
          <w:rStyle w:val="normaltextrun"/>
          <w:rFonts w:ascii="Arial" w:eastAsiaTheme="majorEastAsia" w:hAnsi="Arial" w:cs="Arial"/>
        </w:rPr>
        <w:t>IMR.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4.4.5 Documentação eletrônica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IMR e notas fiscais serão 100 % </w:t>
      </w:r>
      <w:proofErr w:type="gramStart"/>
      <w:r w:rsidRPr="009E4BA6">
        <w:rPr>
          <w:rStyle w:val="normaltextrun"/>
          <w:rFonts w:ascii="Arial" w:eastAsiaTheme="majorEastAsia" w:hAnsi="Arial" w:cs="Arial"/>
        </w:rPr>
        <w:t>digitais.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4.4.6 A CONTRATADA deverá permitir, sempre que solicitado pela Administração, a instalação de equipamentos e sistemas de telemetria, rastreamento e controle de abastecimento contratados diretamente pela Procuradoria-Geral de Justiça, sem impor qualquer restrição ou ônus </w:t>
      </w:r>
      <w:proofErr w:type="gramStart"/>
      <w:r w:rsidRPr="009E4BA6">
        <w:rPr>
          <w:rStyle w:val="normaltextrun"/>
          <w:rFonts w:ascii="Arial" w:eastAsiaTheme="majorEastAsia" w:hAnsi="Arial" w:cs="Arial"/>
        </w:rPr>
        <w:t>adicional.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b/>
          <w:bCs/>
        </w:rPr>
        <w:t>5. REQUISITOS DA CONTRATAÇÃO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5.1 Exigências legais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Há exigências </w:t>
      </w:r>
      <w:proofErr w:type="gramStart"/>
      <w:r w:rsidRPr="009E4BA6">
        <w:rPr>
          <w:rStyle w:val="normaltextrun"/>
          <w:rFonts w:ascii="Arial" w:eastAsiaTheme="majorEastAsia" w:hAnsi="Arial" w:cs="Arial"/>
        </w:rPr>
        <w:t>legais.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CONTRATADA deverá cumprir, durante toda a vigência </w:t>
      </w:r>
      <w:proofErr w:type="gramStart"/>
      <w:r w:rsidRPr="009E4BA6">
        <w:rPr>
          <w:rStyle w:val="normaltextrun"/>
          <w:rFonts w:ascii="Arial" w:eastAsiaTheme="majorEastAsia" w:hAnsi="Arial" w:cs="Arial"/>
        </w:rPr>
        <w:t>contratual: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lastRenderedPageBreak/>
        <w:t>a</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Lei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9.503/1997 - Código de Trânsito Brasileiro (CTB)</w:t>
      </w:r>
      <w:r w:rsidRPr="009E4BA6">
        <w:rPr>
          <w:rStyle w:val="normaltextrun"/>
          <w:rFonts w:ascii="Arial" w:eastAsiaTheme="majorEastAsia" w:hAnsi="Arial" w:cs="Arial"/>
        </w:rPr>
        <w:t>: </w:t>
      </w:r>
      <w:proofErr w:type="spellStart"/>
      <w:r w:rsidRPr="009E4BA6">
        <w:rPr>
          <w:rStyle w:val="normaltextrun"/>
          <w:rFonts w:ascii="Arial" w:eastAsiaTheme="majorEastAsia" w:hAnsi="Arial" w:cs="Arial"/>
        </w:rPr>
        <w:t>Arts</w:t>
      </w:r>
      <w:proofErr w:type="spellEnd"/>
      <w:r w:rsidRPr="009E4BA6">
        <w:rPr>
          <w:rStyle w:val="normaltextrun"/>
          <w:rFonts w:ascii="Arial" w:eastAsiaTheme="majorEastAsia" w:hAnsi="Arial" w:cs="Arial"/>
        </w:rPr>
        <w:t xml:space="preserve">. 96, 104, 105, 106, 120 e 136 sobre registro, licenciamento e equipamentos </w:t>
      </w:r>
      <w:proofErr w:type="gramStart"/>
      <w:r w:rsidRPr="009E4BA6">
        <w:rPr>
          <w:rStyle w:val="normaltextrun"/>
          <w:rFonts w:ascii="Arial" w:eastAsiaTheme="majorEastAsia" w:hAnsi="Arial" w:cs="Arial"/>
        </w:rPr>
        <w:t>obrigatórios;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b)</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Resoluções CONTRAN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14/1998 e 970/2022</w:t>
      </w:r>
      <w:r w:rsidRPr="009E4BA6">
        <w:rPr>
          <w:rStyle w:val="normaltextrun"/>
          <w:rFonts w:ascii="Arial" w:eastAsiaTheme="majorEastAsia" w:hAnsi="Arial" w:cs="Arial"/>
        </w:rPr>
        <w:t>: Estabelecem itens de segurança obrigatórios;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Lei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12.305/2010 (PNRS) e Resolução CONAMA nº 416/2009</w:t>
      </w:r>
      <w:r w:rsidRPr="009E4BA6">
        <w:rPr>
          <w:rStyle w:val="normaltextrun"/>
          <w:rFonts w:ascii="Arial" w:eastAsiaTheme="majorEastAsia" w:hAnsi="Arial" w:cs="Arial"/>
        </w:rPr>
        <w:t>: Destinação ambientalmente adequada de pneus, óleos e resíduos automotivos;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d)</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Circular SUSEP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639/2021</w:t>
      </w:r>
      <w:r w:rsidRPr="009E4BA6">
        <w:rPr>
          <w:rStyle w:val="normaltextrun"/>
          <w:rFonts w:ascii="Arial" w:eastAsiaTheme="majorEastAsia" w:hAnsi="Arial" w:cs="Arial"/>
        </w:rPr>
        <w:t>: Condições gerais para apólices de seguro automotivo;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e</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Decreto Federal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7.746/2012 e Lei nº 14.133/2021, art. 25, IV</w:t>
      </w:r>
      <w:r w:rsidRPr="009E4BA6">
        <w:rPr>
          <w:rStyle w:val="normaltextrun"/>
          <w:rFonts w:ascii="Arial" w:eastAsiaTheme="majorEastAsia" w:hAnsi="Arial" w:cs="Arial"/>
        </w:rPr>
        <w:t>: Critérios de sustentabilidade nas contratações públicas;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f)</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Legislação municipal de Porto Alegre</w:t>
      </w:r>
      <w:r w:rsidRPr="009E4BA6">
        <w:rPr>
          <w:rStyle w:val="normaltextrun"/>
          <w:rFonts w:ascii="Arial" w:eastAsiaTheme="majorEastAsia" w:hAnsi="Arial" w:cs="Arial"/>
        </w:rPr>
        <w:t>: Alvará de localização e funcionamento para atividade de locação de veículos.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Nota: O rol acima é exemplificativo. A CONTRATADA permanece responsável por observar integralmente todas as demais disposições legais, ambientais, fiscais, trabalhistas, de proteção de dados (Lei nº 13.709/2018 – LGPD) e regulatórias pertinentes à prestação do </w:t>
      </w:r>
      <w:proofErr w:type="gramStart"/>
      <w:r w:rsidRPr="009E4BA6">
        <w:rPr>
          <w:rStyle w:val="normaltextrun"/>
          <w:rFonts w:ascii="Arial" w:eastAsiaTheme="majorEastAsia" w:hAnsi="Arial" w:cs="Arial"/>
        </w:rPr>
        <w:t>serviço.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AA1872" w:rsidRDefault="00AA1872" w:rsidP="00A32334">
      <w:pPr>
        <w:pStyle w:val="paragraph"/>
        <w:spacing w:before="0" w:beforeAutospacing="0" w:after="0" w:afterAutospacing="0"/>
        <w:jc w:val="both"/>
        <w:textAlignment w:val="baseline"/>
        <w:rPr>
          <w:rStyle w:val="normaltextrun"/>
          <w:rFonts w:ascii="Arial" w:eastAsiaTheme="majorEastAsia" w:hAnsi="Arial" w:cs="Arial"/>
          <w:b/>
          <w:u w:val="single"/>
        </w:rPr>
      </w:pPr>
    </w:p>
    <w:p w:rsidR="00847F19" w:rsidRPr="009B30EF" w:rsidRDefault="00847F19" w:rsidP="00A32334">
      <w:pPr>
        <w:pStyle w:val="paragraph"/>
        <w:spacing w:before="0" w:beforeAutospacing="0" w:after="0" w:afterAutospacing="0"/>
        <w:jc w:val="both"/>
        <w:textAlignment w:val="baseline"/>
        <w:rPr>
          <w:rFonts w:ascii="Arial" w:hAnsi="Arial" w:cs="Arial"/>
          <w:b/>
          <w:u w:val="single"/>
        </w:rPr>
      </w:pPr>
      <w:r w:rsidRPr="009B30EF">
        <w:rPr>
          <w:rStyle w:val="normaltextrun"/>
          <w:rFonts w:ascii="Arial" w:eastAsiaTheme="majorEastAsia" w:hAnsi="Arial" w:cs="Arial"/>
          <w:b/>
          <w:u w:val="single"/>
        </w:rPr>
        <w:t xml:space="preserve">5.2 </w:t>
      </w:r>
      <w:proofErr w:type="gramStart"/>
      <w:r w:rsidRPr="009B30EF">
        <w:rPr>
          <w:rStyle w:val="normaltextrun"/>
          <w:rFonts w:ascii="Arial" w:eastAsiaTheme="majorEastAsia" w:hAnsi="Arial" w:cs="Arial"/>
          <w:b/>
          <w:u w:val="single"/>
        </w:rPr>
        <w:t>Garantia</w:t>
      </w:r>
      <w:proofErr w:type="gramEnd"/>
      <w:r w:rsidRPr="009B30EF">
        <w:rPr>
          <w:rStyle w:val="normaltextrun"/>
          <w:rFonts w:ascii="Arial" w:eastAsiaTheme="majorEastAsia" w:hAnsi="Arial" w:cs="Arial"/>
          <w:b/>
          <w:u w:val="single"/>
        </w:rPr>
        <w:t xml:space="preserve"> de execução do contrato </w:t>
      </w:r>
      <w:r w:rsidRPr="009B30EF">
        <w:rPr>
          <w:rStyle w:val="eop"/>
          <w:rFonts w:ascii="Arial" w:eastAsiaTheme="majorEastAsia" w:hAnsi="Arial" w:cs="Arial"/>
          <w:b/>
          <w:u w:val="single"/>
        </w:rPr>
        <w:t> </w:t>
      </w:r>
    </w:p>
    <w:p w:rsidR="00847F19" w:rsidRPr="009B30EF" w:rsidRDefault="00847F19" w:rsidP="00A32334">
      <w:pPr>
        <w:pStyle w:val="paragraph"/>
        <w:spacing w:before="0" w:beforeAutospacing="0" w:after="0" w:afterAutospacing="0"/>
        <w:jc w:val="both"/>
        <w:textAlignment w:val="baseline"/>
        <w:rPr>
          <w:rFonts w:ascii="Arial" w:hAnsi="Arial" w:cs="Arial"/>
          <w:b/>
          <w:u w:val="single"/>
        </w:rPr>
      </w:pPr>
      <w:r w:rsidRPr="009B30EF">
        <w:rPr>
          <w:rStyle w:val="normaltextrun"/>
          <w:rFonts w:ascii="Arial" w:eastAsiaTheme="majorEastAsia" w:hAnsi="Arial" w:cs="Arial"/>
          <w:b/>
          <w:u w:val="single"/>
        </w:rPr>
        <w:t xml:space="preserve">Para assegurar a plena e regular execução do objeto, será exigida garantia correspondente a 5 % (cinco por cento) do valor anual do </w:t>
      </w:r>
      <w:proofErr w:type="gramStart"/>
      <w:r w:rsidRPr="009B30EF">
        <w:rPr>
          <w:rStyle w:val="normaltextrun"/>
          <w:rFonts w:ascii="Arial" w:eastAsiaTheme="majorEastAsia" w:hAnsi="Arial" w:cs="Arial"/>
          <w:b/>
          <w:u w:val="single"/>
        </w:rPr>
        <w:t>contrato.</w:t>
      </w:r>
      <w:proofErr w:type="gramEnd"/>
      <w:r w:rsidRPr="009B30EF">
        <w:rPr>
          <w:rStyle w:val="normaltextrun"/>
          <w:rFonts w:ascii="Arial" w:eastAsiaTheme="majorEastAsia" w:hAnsi="Arial" w:cs="Arial"/>
          <w:b/>
          <w:u w:val="single"/>
        </w:rPr>
        <w:t>  </w:t>
      </w:r>
      <w:r w:rsidRPr="009B30EF">
        <w:rPr>
          <w:rStyle w:val="eop"/>
          <w:rFonts w:ascii="Arial" w:eastAsiaTheme="majorEastAsia" w:hAnsi="Arial" w:cs="Arial"/>
          <w:b/>
          <w:u w:val="single"/>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A garantia visa assegurar o adimplemento das obrigações contratuais, especialmente considerando: (i) a essencialidade do serviço de transporte institucional; (</w:t>
      </w:r>
      <w:proofErr w:type="gramStart"/>
      <w:r w:rsidRPr="009E4BA6">
        <w:rPr>
          <w:rStyle w:val="normaltextrun"/>
          <w:rFonts w:ascii="Arial" w:eastAsiaTheme="majorEastAsia" w:hAnsi="Arial" w:cs="Arial"/>
        </w:rPr>
        <w:t>ii</w:t>
      </w:r>
      <w:proofErr w:type="gramEnd"/>
      <w:r w:rsidRPr="009E4BA6">
        <w:rPr>
          <w:rStyle w:val="normaltextrun"/>
          <w:rFonts w:ascii="Arial" w:eastAsiaTheme="majorEastAsia" w:hAnsi="Arial" w:cs="Arial"/>
        </w:rPr>
        <w:t>) os custos de eventual contratação emergencial; (iii) da obrigação da contratada de assumir integralmente franquias, sinistros e multas de trânsito que lhe sejam imputáveis, de modo que a garantia funcione como salvaguarda para ressarcimento célere ao erário.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5.2.1 Quaisquer das modalidades de garantia que a contratada optar deverão ser apresentadas antes da assinatura do contrato, devendo ser apresentadas no prazo de </w:t>
      </w:r>
      <w:proofErr w:type="gramStart"/>
      <w:r w:rsidRPr="009E4BA6">
        <w:rPr>
          <w:rStyle w:val="normaltextrun"/>
          <w:rFonts w:ascii="Arial" w:eastAsiaTheme="majorEastAsia" w:hAnsi="Arial" w:cs="Arial"/>
        </w:rPr>
        <w:t>1</w:t>
      </w:r>
      <w:proofErr w:type="gramEnd"/>
      <w:r w:rsidRPr="009E4BA6">
        <w:rPr>
          <w:rStyle w:val="normaltextrun"/>
          <w:rFonts w:ascii="Arial" w:eastAsiaTheme="majorEastAsia" w:hAnsi="Arial" w:cs="Arial"/>
        </w:rPr>
        <w:t xml:space="preserve"> mês a contar da homologação.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5.2.2</w:t>
      </w:r>
      <w:r w:rsidRPr="009E4BA6">
        <w:rPr>
          <w:rStyle w:val="normaltextrun"/>
          <w:rFonts w:ascii="Arial" w:eastAsiaTheme="majorEastAsia" w:hAnsi="Arial" w:cs="Arial"/>
          <w:b/>
          <w:bCs/>
        </w:rPr>
        <w:t> </w:t>
      </w:r>
      <w:r w:rsidRPr="009E4BA6">
        <w:rPr>
          <w:rStyle w:val="normaltextrun"/>
          <w:rFonts w:ascii="Arial" w:eastAsiaTheme="majorEastAsia" w:hAnsi="Arial" w:cs="Arial"/>
        </w:rPr>
        <w:t xml:space="preserve">A garantia, dentre outras regras constantes do contrato, assegurará, qualquer que seja a modalidade escolhida, o pagamento </w:t>
      </w:r>
      <w:proofErr w:type="gramStart"/>
      <w:r w:rsidRPr="009E4BA6">
        <w:rPr>
          <w:rStyle w:val="normaltextrun"/>
          <w:rFonts w:ascii="Arial" w:eastAsiaTheme="majorEastAsia" w:hAnsi="Arial" w:cs="Arial"/>
        </w:rPr>
        <w:t>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prejuízos advindos do não cumprimento do objeto do contrato e do não adimplemento das demais obrigações nele </w:t>
      </w:r>
      <w:proofErr w:type="gramStart"/>
      <w:r w:rsidRPr="009E4BA6">
        <w:rPr>
          <w:rStyle w:val="normaltextrun"/>
          <w:rFonts w:ascii="Arial" w:eastAsiaTheme="majorEastAsia" w:hAnsi="Arial" w:cs="Arial"/>
        </w:rPr>
        <w:t>previstas;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b) multas moratórias e punitivas aplicadas pela Administração à contratada; e</w:t>
      </w:r>
      <w:proofErr w:type="gramStart"/>
      <w:r w:rsidRPr="009E4BA6">
        <w:rPr>
          <w:rStyle w:val="normaltextrun"/>
          <w:rFonts w:ascii="Arial" w:eastAsiaTheme="majorEastAsia" w:hAnsi="Arial" w:cs="Arial"/>
        </w:rPr>
        <w:t> </w:t>
      </w:r>
      <w:proofErr w:type="gramEnd"/>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obrigações trabalhistas e previdenciárias de qualquer natureza e para com o FGTS, não adimplidas pelo contratado, quando </w:t>
      </w:r>
      <w:proofErr w:type="gramStart"/>
      <w:r w:rsidRPr="009E4BA6">
        <w:rPr>
          <w:rStyle w:val="normaltextrun"/>
          <w:rFonts w:ascii="Arial" w:eastAsiaTheme="majorEastAsia" w:hAnsi="Arial" w:cs="Arial"/>
        </w:rPr>
        <w:t>couber.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5.2.3 A modalidade seguro-garantia e a carta-fiança somente serão aceitas se contemplarem todos os eventos indicados no item acima, observada a legislação que rege a </w:t>
      </w:r>
      <w:proofErr w:type="gramStart"/>
      <w:r w:rsidRPr="009E4BA6">
        <w:rPr>
          <w:rStyle w:val="normaltextrun"/>
          <w:rFonts w:ascii="Arial" w:eastAsiaTheme="majorEastAsia" w:hAnsi="Arial" w:cs="Arial"/>
        </w:rPr>
        <w:t>matéria.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5.3 Outros documentos que antecedem o início da prestação dos serviços, devendo ser entregues em até 05 (cinco) dias úteis a contar da publicação do contrato no Diário Oficial da Procuradoria-Geral de </w:t>
      </w:r>
      <w:proofErr w:type="gramStart"/>
      <w:r w:rsidRPr="009E4BA6">
        <w:rPr>
          <w:rStyle w:val="normaltextrun"/>
          <w:rFonts w:ascii="Arial" w:eastAsiaTheme="majorEastAsia" w:hAnsi="Arial" w:cs="Arial"/>
        </w:rPr>
        <w:t>Justiça: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Plano de contingência e contatos 24 h (nomes, telefones e e-mails do gerente de contrato e da central de atendimento</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5.4 Programa</w:t>
      </w:r>
      <w:proofErr w:type="gramEnd"/>
      <w:r w:rsidRPr="009E4BA6">
        <w:rPr>
          <w:rStyle w:val="normaltextrun"/>
          <w:rFonts w:ascii="Arial" w:eastAsiaTheme="majorEastAsia" w:hAnsi="Arial" w:cs="Arial"/>
        </w:rPr>
        <w:t xml:space="preserve"> de Integridade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haverá necessidade de apresentação, pela empresa contratada, de Programa de </w:t>
      </w:r>
      <w:proofErr w:type="gramStart"/>
      <w:r w:rsidRPr="009E4BA6">
        <w:rPr>
          <w:rStyle w:val="normaltextrun"/>
          <w:rFonts w:ascii="Arial" w:eastAsiaTheme="majorEastAsia" w:hAnsi="Arial" w:cs="Arial"/>
        </w:rPr>
        <w:t>Integridade.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b/>
          <w:bCs/>
        </w:rPr>
      </w:pPr>
      <w:r w:rsidRPr="009E4BA6">
        <w:rPr>
          <w:rStyle w:val="normaltextrun"/>
          <w:rFonts w:ascii="Arial" w:eastAsiaTheme="majorEastAsia" w:hAnsi="Arial" w:cs="Arial"/>
          <w:b/>
          <w:bCs/>
        </w:rPr>
        <w:t>6. MODELO DE EXECUÇÃO DO OBJETO </w:t>
      </w:r>
      <w:r w:rsidRPr="009E4BA6">
        <w:rPr>
          <w:rStyle w:val="eop"/>
          <w:rFonts w:ascii="Arial" w:eastAsiaTheme="majorEastAsia" w:hAnsi="Arial" w:cs="Arial"/>
          <w:b/>
          <w:bCs/>
        </w:rPr>
        <w:t> </w:t>
      </w:r>
    </w:p>
    <w:p w:rsidR="00A359DB" w:rsidRPr="009E4BA6" w:rsidRDefault="00A359DB" w:rsidP="00A32334">
      <w:pPr>
        <w:pStyle w:val="paragraph"/>
        <w:spacing w:before="0" w:beforeAutospacing="0" w:after="0" w:afterAutospacing="0"/>
        <w:jc w:val="both"/>
        <w:textAlignment w:val="baseline"/>
        <w:rPr>
          <w:rFonts w:ascii="Arial" w:hAnsi="Arial" w:cs="Arial"/>
          <w:b/>
          <w:bCs/>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6.1 Prova de material decorrente da prestação do serviço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Não há material ou produto físico a ser entregue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6.2 Início da </w:t>
      </w:r>
      <w:proofErr w:type="gramStart"/>
      <w:r w:rsidRPr="009E4BA6">
        <w:rPr>
          <w:rStyle w:val="normaltextrun"/>
          <w:rFonts w:ascii="Arial" w:eastAsiaTheme="majorEastAsia" w:hAnsi="Arial" w:cs="Arial"/>
        </w:rPr>
        <w:t>execução: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Haverá uma ordem de serviço para todo o </w:t>
      </w:r>
      <w:proofErr w:type="gramStart"/>
      <w:r w:rsidRPr="009E4BA6">
        <w:rPr>
          <w:rStyle w:val="normaltextrun"/>
          <w:rFonts w:ascii="Arial" w:eastAsiaTheme="majorEastAsia" w:hAnsi="Arial" w:cs="Arial"/>
        </w:rPr>
        <w:t>contrato.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6.3 Prazo de execução dos </w:t>
      </w:r>
      <w:proofErr w:type="gramStart"/>
      <w:r w:rsidRPr="009E4BA6">
        <w:rPr>
          <w:rStyle w:val="normaltextrun"/>
          <w:rFonts w:ascii="Arial" w:eastAsiaTheme="majorEastAsia" w:hAnsi="Arial" w:cs="Arial"/>
        </w:rPr>
        <w:t>serviços: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Trinta (30) dias, a contar do dia útil seguinte a data de recebimento da ordem de serviço expedida pelo </w:t>
      </w:r>
      <w:proofErr w:type="gramStart"/>
      <w:r w:rsidRPr="009E4BA6">
        <w:rPr>
          <w:rStyle w:val="normaltextrun"/>
          <w:rFonts w:ascii="Arial" w:eastAsiaTheme="majorEastAsia" w:hAnsi="Arial" w:cs="Arial"/>
        </w:rPr>
        <w:t>contratante.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D46AA1" w:rsidRDefault="00D46AA1" w:rsidP="00A32334">
      <w:pPr>
        <w:pStyle w:val="paragraph"/>
        <w:spacing w:before="0" w:beforeAutospacing="0" w:after="0" w:afterAutospacing="0"/>
        <w:jc w:val="both"/>
        <w:textAlignment w:val="baseline"/>
        <w:rPr>
          <w:rStyle w:val="eop"/>
          <w:rFonts w:ascii="Arial" w:eastAsiaTheme="majorEastAsia" w:hAnsi="Arial" w:cs="Arial"/>
        </w:rPr>
      </w:pPr>
    </w:p>
    <w:p w:rsidR="00644D66" w:rsidRPr="00D46AA1" w:rsidRDefault="00D46AA1" w:rsidP="00A32334">
      <w:pPr>
        <w:pStyle w:val="paragraph"/>
        <w:spacing w:before="0" w:beforeAutospacing="0" w:after="0" w:afterAutospacing="0"/>
        <w:jc w:val="both"/>
        <w:textAlignment w:val="baseline"/>
        <w:rPr>
          <w:rFonts w:ascii="Arial" w:eastAsiaTheme="majorEastAsia" w:hAnsi="Arial" w:cs="Arial"/>
        </w:rPr>
      </w:pPr>
      <w:r w:rsidRPr="0044750F">
        <w:rPr>
          <w:rStyle w:val="eop"/>
          <w:rFonts w:ascii="Arial" w:eastAsiaTheme="majorEastAsia" w:hAnsi="Arial" w:cs="Arial"/>
          <w:highlight w:val="yellow"/>
        </w:rPr>
        <w:t xml:space="preserve">6.3.1. </w:t>
      </w:r>
      <w:r w:rsidRPr="0044750F">
        <w:rPr>
          <w:rStyle w:val="Forte"/>
          <w:rFonts w:ascii="Arial" w:hAnsi="Arial" w:cs="Arial"/>
          <w:b w:val="0"/>
          <w:highlight w:val="yellow"/>
        </w:rPr>
        <w:t xml:space="preserve">Eventual prorrogação do prazo </w:t>
      </w:r>
      <w:r w:rsidRPr="00E77977">
        <w:rPr>
          <w:rStyle w:val="Forte"/>
          <w:rFonts w:ascii="Arial" w:hAnsi="Arial" w:cs="Arial"/>
          <w:b w:val="0"/>
          <w:highlight w:val="yellow"/>
        </w:rPr>
        <w:t xml:space="preserve">será </w:t>
      </w:r>
      <w:r w:rsidRPr="00E77977">
        <w:rPr>
          <w:rFonts w:ascii="Arial" w:hAnsi="Arial" w:cs="Arial"/>
          <w:bCs/>
          <w:highlight w:val="yellow"/>
        </w:rPr>
        <w:t xml:space="preserve">admitida </w:t>
      </w:r>
      <w:r w:rsidR="00DF3189">
        <w:rPr>
          <w:rFonts w:ascii="Arial" w:hAnsi="Arial" w:cs="Arial"/>
          <w:bCs/>
          <w:highlight w:val="yellow"/>
        </w:rPr>
        <w:t xml:space="preserve">se </w:t>
      </w:r>
      <w:r w:rsidRPr="00E77977">
        <w:rPr>
          <w:rFonts w:ascii="Arial" w:hAnsi="Arial" w:cs="Arial"/>
          <w:highlight w:val="yellow"/>
        </w:rPr>
        <w:t>condicionada</w:t>
      </w:r>
      <w:r w:rsidR="00E77977">
        <w:rPr>
          <w:rFonts w:ascii="Arial" w:hAnsi="Arial" w:cs="Arial"/>
          <w:highlight w:val="yellow"/>
        </w:rPr>
        <w:t xml:space="preserve">: </w:t>
      </w:r>
      <w:r w:rsidRPr="00810AFB">
        <w:rPr>
          <w:rFonts w:ascii="Arial" w:hAnsi="Arial" w:cs="Arial"/>
          <w:highlight w:val="yellow"/>
        </w:rPr>
        <w:t>(1) à superveniência de fato</w:t>
      </w:r>
      <w:r w:rsidR="00E77977">
        <w:rPr>
          <w:rFonts w:ascii="Arial" w:hAnsi="Arial" w:cs="Arial"/>
          <w:highlight w:val="yellow"/>
        </w:rPr>
        <w:t>,</w:t>
      </w:r>
      <w:r w:rsidRPr="00810AFB">
        <w:rPr>
          <w:rFonts w:ascii="Arial" w:hAnsi="Arial" w:cs="Arial"/>
          <w:highlight w:val="yellow"/>
        </w:rPr>
        <w:t xml:space="preserve"> (2) para o qual a contratada não tenha dado causa,</w:t>
      </w:r>
      <w:r>
        <w:rPr>
          <w:rFonts w:ascii="Arial" w:hAnsi="Arial" w:cs="Arial"/>
          <w:highlight w:val="yellow"/>
        </w:rPr>
        <w:t xml:space="preserve"> por desídia ou falta de planejamento seus,</w:t>
      </w:r>
      <w:r w:rsidRPr="00810AFB">
        <w:rPr>
          <w:rFonts w:ascii="Arial" w:hAnsi="Arial" w:cs="Arial"/>
          <w:highlight w:val="yellow"/>
        </w:rPr>
        <w:t xml:space="preserve"> (3) solicitada expressamente, (4) mediante justificativa, (5) indicação do prazo a ser prorrogado</w:t>
      </w:r>
      <w:r>
        <w:rPr>
          <w:rFonts w:ascii="Arial" w:hAnsi="Arial" w:cs="Arial"/>
          <w:highlight w:val="yellow"/>
        </w:rPr>
        <w:t>, nunca maior do que o inicialmente previsto,</w:t>
      </w:r>
      <w:r w:rsidRPr="00810AFB">
        <w:rPr>
          <w:rFonts w:ascii="Arial" w:hAnsi="Arial" w:cs="Arial"/>
          <w:highlight w:val="yellow"/>
        </w:rPr>
        <w:t xml:space="preserve"> e (6) aprovação expressa da administração contratante</w:t>
      </w:r>
      <w:r>
        <w:rPr>
          <w:rFonts w:ascii="Arial" w:hAnsi="Arial" w:cs="Arial"/>
        </w:rPr>
        <w:t>.</w:t>
      </w:r>
      <w:r w:rsidR="009E4BA6" w:rsidRPr="009E4BA6">
        <w:rPr>
          <w:rFonts w:ascii="Arial" w:hAnsi="Arial" w:cs="Arial"/>
        </w:rPr>
        <w:t xml:space="preserve"> </w:t>
      </w:r>
      <w:r w:rsidR="009E4BA6" w:rsidRPr="009E4BA6">
        <w:rPr>
          <w:rFonts w:ascii="Arial" w:hAnsi="Arial" w:cs="Arial"/>
          <w:color w:val="FF0000"/>
        </w:rPr>
        <w:t>(Inserido pela Informação n</w:t>
      </w:r>
      <w:r w:rsidR="00E77977">
        <w:rPr>
          <w:rFonts w:ascii="Arial" w:hAnsi="Arial" w:cs="Arial"/>
          <w:color w:val="FF0000"/>
        </w:rPr>
        <w:t>.</w:t>
      </w:r>
      <w:r w:rsidR="009E4BA6" w:rsidRPr="009E4BA6">
        <w:rPr>
          <w:rFonts w:ascii="Arial" w:hAnsi="Arial" w:cs="Arial"/>
          <w:color w:val="FF0000"/>
        </w:rPr>
        <w:t xml:space="preserve">º </w:t>
      </w:r>
      <w:r w:rsidR="0044750F">
        <w:rPr>
          <w:rFonts w:ascii="Arial" w:hAnsi="Arial" w:cs="Arial"/>
          <w:color w:val="FF0000"/>
        </w:rPr>
        <w:t>43</w:t>
      </w:r>
      <w:r w:rsidR="009E4BA6" w:rsidRPr="009E4BA6">
        <w:rPr>
          <w:rFonts w:ascii="Arial" w:hAnsi="Arial" w:cs="Arial"/>
          <w:color w:val="FF0000"/>
        </w:rPr>
        <w:t>/2026</w:t>
      </w:r>
      <w:r w:rsidR="00E77977">
        <w:rPr>
          <w:rFonts w:ascii="Arial" w:hAnsi="Arial" w:cs="Arial"/>
          <w:color w:val="FF0000"/>
        </w:rPr>
        <w:t>- ULic</w:t>
      </w:r>
      <w:r w:rsidR="001365FB">
        <w:rPr>
          <w:rFonts w:ascii="Arial" w:hAnsi="Arial" w:cs="Arial"/>
          <w:color w:val="FF0000"/>
        </w:rPr>
        <w:t xml:space="preserve"> - impugnação</w:t>
      </w:r>
      <w:r w:rsidR="009E4BA6" w:rsidRPr="009E4BA6">
        <w:rPr>
          <w:rFonts w:ascii="Arial" w:hAnsi="Arial" w:cs="Arial"/>
          <w:color w:val="FF0000"/>
        </w:rPr>
        <w:t>).</w:t>
      </w:r>
    </w:p>
    <w:p w:rsidR="009E4BA6" w:rsidRPr="009E4BA6" w:rsidRDefault="009E4BA6" w:rsidP="00A32334">
      <w:pPr>
        <w:pStyle w:val="paragraph"/>
        <w:spacing w:before="0" w:beforeAutospacing="0" w:after="0" w:afterAutospacing="0"/>
        <w:jc w:val="both"/>
        <w:textAlignment w:val="baseline"/>
        <w:rPr>
          <w:rFonts w:ascii="Arial" w:hAnsi="Arial" w:cs="Arial"/>
          <w:color w:val="FF0000"/>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6.4 Local de prestação dos serviços:  </w:t>
      </w:r>
      <w:r w:rsidRPr="009E4BA6">
        <w:rPr>
          <w:rStyle w:val="eop"/>
          <w:rFonts w:ascii="Arial" w:eastAsiaTheme="majorEastAsia" w:hAnsi="Arial" w:cs="Arial"/>
        </w:rPr>
        <w:t> </w:t>
      </w:r>
    </w:p>
    <w:p w:rsidR="00847F19" w:rsidRPr="009E4BA6" w:rsidRDefault="00847F19" w:rsidP="00A32334">
      <w:pPr>
        <w:shd w:val="clear" w:color="auto" w:fill="FFFFFF"/>
        <w:spacing w:after="0" w:line="240" w:lineRule="auto"/>
        <w:jc w:val="both"/>
        <w:textAlignment w:val="baseline"/>
        <w:rPr>
          <w:rFonts w:ascii="Arial" w:hAnsi="Arial" w:cs="Arial"/>
          <w:sz w:val="24"/>
          <w:szCs w:val="24"/>
        </w:rPr>
      </w:pPr>
      <w:r w:rsidRPr="009E4BA6">
        <w:rPr>
          <w:rStyle w:val="normaltextrun"/>
          <w:rFonts w:ascii="Arial" w:eastAsiaTheme="majorEastAsia" w:hAnsi="Arial" w:cs="Arial"/>
          <w:sz w:val="24"/>
          <w:szCs w:val="24"/>
        </w:rPr>
        <w:t xml:space="preserve">O serviço será prestado com a entrega dos veículos na Unidade de Transportes – Rua Santana, 440, garagem </w:t>
      </w:r>
      <w:proofErr w:type="gramStart"/>
      <w:r w:rsidRPr="009E4BA6">
        <w:rPr>
          <w:rStyle w:val="normaltextrun"/>
          <w:rFonts w:ascii="Arial" w:eastAsiaTheme="majorEastAsia" w:hAnsi="Arial" w:cs="Arial"/>
          <w:sz w:val="24"/>
          <w:szCs w:val="24"/>
        </w:rPr>
        <w:t>2</w:t>
      </w:r>
      <w:proofErr w:type="gramEnd"/>
      <w:r w:rsidRPr="009E4BA6">
        <w:rPr>
          <w:rStyle w:val="normaltextrun"/>
          <w:rFonts w:ascii="Arial" w:eastAsiaTheme="majorEastAsia" w:hAnsi="Arial" w:cs="Arial"/>
          <w:sz w:val="24"/>
          <w:szCs w:val="24"/>
        </w:rPr>
        <w:t xml:space="preserve">, Bairro Farroupilha, Porto Alegre -, sendo que os veículos irão circular por todo o Estado do Rio Grande Sul e, excepcionalmente, em outros Estados da Federação. Responsável pelo recebimento – José Adriano </w:t>
      </w:r>
      <w:r w:rsidRPr="00524138">
        <w:rPr>
          <w:rFonts w:ascii="Aptos" w:eastAsia="Times New Roman" w:hAnsi="Aptos" w:cs="Times New Roman"/>
          <w:kern w:val="0"/>
          <w:lang w:eastAsia="pt-BR"/>
        </w:rPr>
        <w:t>Ribeiro</w:t>
      </w:r>
      <w:r w:rsidRPr="00524138">
        <w:rPr>
          <w:rStyle w:val="normaltextrun"/>
          <w:rFonts w:ascii="Arial" w:eastAsiaTheme="majorEastAsia" w:hAnsi="Arial" w:cs="Arial"/>
          <w:sz w:val="24"/>
          <w:szCs w:val="24"/>
        </w:rPr>
        <w:t xml:space="preserve"> </w:t>
      </w:r>
      <w:r w:rsidRPr="009E4BA6">
        <w:rPr>
          <w:rStyle w:val="normaltextrun"/>
          <w:rFonts w:ascii="Arial" w:eastAsiaTheme="majorEastAsia" w:hAnsi="Arial" w:cs="Arial"/>
          <w:sz w:val="24"/>
          <w:szCs w:val="24"/>
        </w:rPr>
        <w:t xml:space="preserve">D’Avila. Telefone: (51) 3295.2023. Horário: das 12h às 19h, em dias </w:t>
      </w:r>
      <w:proofErr w:type="gramStart"/>
      <w:r w:rsidRPr="009E4BA6">
        <w:rPr>
          <w:rStyle w:val="normaltextrun"/>
          <w:rFonts w:ascii="Arial" w:eastAsiaTheme="majorEastAsia" w:hAnsi="Arial" w:cs="Arial"/>
          <w:sz w:val="24"/>
          <w:szCs w:val="24"/>
        </w:rPr>
        <w:t>úteis.</w:t>
      </w:r>
      <w:proofErr w:type="gramEnd"/>
      <w:r w:rsidRPr="009E4BA6">
        <w:rPr>
          <w:rStyle w:val="normaltextrun"/>
          <w:rFonts w:ascii="Arial" w:eastAsiaTheme="majorEastAsia" w:hAnsi="Arial" w:cs="Arial"/>
          <w:sz w:val="24"/>
          <w:szCs w:val="24"/>
        </w:rPr>
        <w:t>  </w:t>
      </w:r>
      <w:r w:rsidRPr="009E4BA6">
        <w:rPr>
          <w:rStyle w:val="eop"/>
          <w:rFonts w:ascii="Arial" w:eastAsiaTheme="majorEastAsia" w:hAnsi="Arial" w:cs="Arial"/>
          <w:sz w:val="24"/>
          <w:szCs w:val="24"/>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6.5 Não serão aceitos serviços que não atendam fielmente às especificações </w:t>
      </w:r>
      <w:proofErr w:type="gramStart"/>
      <w:r w:rsidRPr="009E4BA6">
        <w:rPr>
          <w:rStyle w:val="normaltextrun"/>
          <w:rFonts w:ascii="Arial" w:eastAsiaTheme="majorEastAsia" w:hAnsi="Arial" w:cs="Arial"/>
        </w:rPr>
        <w:t>técnicas.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6.5.1 Caso não estejam de acordo com o exigido, a contratada será notificada para, no prazo de cinco (05) dias, solucionar os problemas </w:t>
      </w:r>
      <w:proofErr w:type="gramStart"/>
      <w:r w:rsidRPr="009E4BA6">
        <w:rPr>
          <w:rStyle w:val="normaltextrun"/>
          <w:rFonts w:ascii="Arial" w:eastAsiaTheme="majorEastAsia" w:hAnsi="Arial" w:cs="Arial"/>
        </w:rPr>
        <w:t>apontados.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6.6 </w:t>
      </w:r>
      <w:proofErr w:type="gramStart"/>
      <w:r w:rsidRPr="009E4BA6">
        <w:rPr>
          <w:rStyle w:val="normaltextrun"/>
          <w:rFonts w:ascii="Arial" w:eastAsiaTheme="majorEastAsia" w:hAnsi="Arial" w:cs="Arial"/>
        </w:rPr>
        <w:t>Subcontratação: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652F0C" w:rsidRPr="009E4BA6" w:rsidRDefault="00652F0C" w:rsidP="00A32334">
      <w:pPr>
        <w:pStyle w:val="paragraph"/>
        <w:spacing w:before="0" w:beforeAutospacing="0" w:after="0" w:afterAutospacing="0"/>
        <w:jc w:val="both"/>
        <w:textAlignment w:val="baseline"/>
        <w:rPr>
          <w:rFonts w:ascii="Arial" w:hAnsi="Arial" w:cs="Arial"/>
        </w:rPr>
      </w:pPr>
      <w:r w:rsidRPr="009E4BA6">
        <w:rPr>
          <w:rFonts w:ascii="Arial" w:hAnsi="Arial" w:cs="Arial"/>
        </w:rPr>
        <w:t>É autorizada a subcontratação, somente nos casos elencados no item 4.3, alínea “c” deste termo de referência.</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6.7 </w:t>
      </w:r>
      <w:proofErr w:type="gramStart"/>
      <w:r w:rsidRPr="009E4BA6">
        <w:rPr>
          <w:rStyle w:val="normaltextrun"/>
          <w:rFonts w:ascii="Arial" w:eastAsiaTheme="majorEastAsia" w:hAnsi="Arial" w:cs="Arial"/>
        </w:rPr>
        <w:t>Garantia</w:t>
      </w:r>
      <w:proofErr w:type="gramEnd"/>
      <w:r w:rsidRPr="009E4BA6">
        <w:rPr>
          <w:rStyle w:val="normaltextrun"/>
          <w:rFonts w:ascii="Arial" w:eastAsiaTheme="majorEastAsia" w:hAnsi="Arial" w:cs="Arial"/>
        </w:rPr>
        <w:t xml:space="preserve"> do serviço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O prazo de garantia é o estabelecido na Lei 8.078/90 (Código de Defesa do Consumidor): 30 dias para serviços não duráveis e 90 dias para serviços </w:t>
      </w:r>
      <w:proofErr w:type="gramStart"/>
      <w:r w:rsidRPr="009E4BA6">
        <w:rPr>
          <w:rStyle w:val="normaltextrun"/>
          <w:rFonts w:ascii="Arial" w:eastAsiaTheme="majorEastAsia" w:hAnsi="Arial" w:cs="Arial"/>
        </w:rPr>
        <w:t>duráveis.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725B9E" w:rsidRDefault="00725B9E" w:rsidP="00A32334">
      <w:pPr>
        <w:pStyle w:val="paragraph"/>
        <w:spacing w:before="0" w:beforeAutospacing="0" w:after="0" w:afterAutospacing="0"/>
        <w:jc w:val="both"/>
        <w:textAlignment w:val="baseline"/>
        <w:rPr>
          <w:rStyle w:val="normaltextrun"/>
          <w:rFonts w:ascii="Arial" w:eastAsiaTheme="majorEastAsia" w:hAnsi="Arial" w:cs="Arial"/>
          <w:b/>
          <w:bCs/>
        </w:rPr>
      </w:pPr>
    </w:p>
    <w:p w:rsidR="00847F19" w:rsidRPr="009E4BA6" w:rsidRDefault="00847F19" w:rsidP="00A32334">
      <w:pPr>
        <w:pStyle w:val="paragraph"/>
        <w:spacing w:before="0" w:beforeAutospacing="0" w:after="0" w:afterAutospacing="0"/>
        <w:jc w:val="both"/>
        <w:textAlignment w:val="baseline"/>
        <w:rPr>
          <w:rFonts w:ascii="Arial" w:hAnsi="Arial" w:cs="Arial"/>
          <w:b/>
          <w:bCs/>
        </w:rPr>
      </w:pPr>
      <w:r w:rsidRPr="009E4BA6">
        <w:rPr>
          <w:rStyle w:val="normaltextrun"/>
          <w:rFonts w:ascii="Arial" w:eastAsiaTheme="majorEastAsia" w:hAnsi="Arial" w:cs="Arial"/>
          <w:b/>
          <w:bCs/>
        </w:rPr>
        <w:t>7. MODELO DE GESTÃO DO CONTRATO OU DOCUMENTO EQUIVALENTE </w:t>
      </w:r>
      <w:r w:rsidRPr="009E4BA6">
        <w:rPr>
          <w:rStyle w:val="eop"/>
          <w:rFonts w:ascii="Arial" w:eastAsiaTheme="majorEastAsia" w:hAnsi="Arial" w:cs="Arial"/>
          <w:b/>
          <w:bCs/>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7.1 A prestação do serviço será formalizada por </w:t>
      </w:r>
      <w:proofErr w:type="gramStart"/>
      <w:r w:rsidRPr="009E4BA6">
        <w:rPr>
          <w:rStyle w:val="normaltextrun"/>
          <w:rFonts w:ascii="Arial" w:eastAsiaTheme="majorEastAsia" w:hAnsi="Arial" w:cs="Arial"/>
        </w:rPr>
        <w:t>contrato.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7.2 As especificações e regras deste Termo deverão ser executadas fielmente pelas partes, de acordo com as cláusulas avençadas e as normas da Lei nº 14.133/2021, e cada parte responderá pelas consequências de sua inexecução total ou </w:t>
      </w:r>
      <w:proofErr w:type="gramStart"/>
      <w:r w:rsidRPr="009E4BA6">
        <w:rPr>
          <w:rStyle w:val="normaltextrun"/>
          <w:rFonts w:ascii="Arial" w:eastAsiaTheme="majorEastAsia" w:hAnsi="Arial" w:cs="Arial"/>
        </w:rPr>
        <w:t>parcial.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r w:rsidRPr="009E4BA6">
        <w:rPr>
          <w:rStyle w:val="normaltextrun"/>
          <w:rFonts w:ascii="Arial" w:eastAsiaTheme="majorEastAsia" w:hAnsi="Arial" w:cs="Arial"/>
        </w:rPr>
        <w:t xml:space="preserve">7.3 As comunicações entre o Ministério Público e a empresa contratada serão realizadas por escrito sempre que o ato exigir tal formalidade, admitindo-se o uso de mensagem eletrônica para esse </w:t>
      </w:r>
      <w:proofErr w:type="gramStart"/>
      <w:r w:rsidRPr="009E4BA6">
        <w:rPr>
          <w:rStyle w:val="normaltextrun"/>
          <w:rFonts w:ascii="Arial" w:eastAsiaTheme="majorEastAsia" w:hAnsi="Arial" w:cs="Arial"/>
        </w:rPr>
        <w:t>fim.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7.4 A execução do contrato será coordenada pelo Gestor do contrato (ou, na falta deste, por seu substituto), bem como acompanhada e fiscalizada pelo fiscal (ou seu substituto)</w:t>
      </w:r>
      <w:proofErr w:type="gramStart"/>
      <w:r w:rsidRPr="009E4BA6">
        <w:rPr>
          <w:rStyle w:val="normaltextrun"/>
          <w:rFonts w:ascii="Arial" w:eastAsiaTheme="majorEastAsia" w:hAnsi="Arial" w:cs="Arial"/>
        </w:rPr>
        <w:t> </w:t>
      </w:r>
      <w:proofErr w:type="gramEnd"/>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7.4.1 </w:t>
      </w:r>
      <w:proofErr w:type="gramStart"/>
      <w:r w:rsidRPr="009E4BA6">
        <w:rPr>
          <w:rStyle w:val="normaltextrun"/>
          <w:rFonts w:ascii="Arial" w:eastAsiaTheme="majorEastAsia" w:hAnsi="Arial" w:cs="Arial"/>
        </w:rPr>
        <w:t>Responsáveis: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Gestor: José Adriano Ribeiro D´Avila, (51) 3295.2030, </w:t>
      </w:r>
      <w:proofErr w:type="gramStart"/>
      <w:r w:rsidRPr="009E4BA6">
        <w:rPr>
          <w:rStyle w:val="normaltextrun"/>
          <w:rFonts w:ascii="Arial" w:eastAsiaTheme="majorEastAsia" w:hAnsi="Arial" w:cs="Arial"/>
        </w:rPr>
        <w:t>josedavila@mprs.mp.br;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Gestor Substituto: Mário Airton Garcia Menna, (51) </w:t>
      </w:r>
      <w:proofErr w:type="gramStart"/>
      <w:r w:rsidRPr="009E4BA6">
        <w:rPr>
          <w:rStyle w:val="normaltextrun"/>
          <w:rFonts w:ascii="Arial" w:eastAsiaTheme="majorEastAsia" w:hAnsi="Arial" w:cs="Arial"/>
        </w:rPr>
        <w:t>3295.2030,</w:t>
      </w:r>
      <w:proofErr w:type="gramEnd"/>
      <w:r w:rsidRPr="009E4BA6">
        <w:rPr>
          <w:rStyle w:val="normaltextrun"/>
          <w:rFonts w:ascii="Arial" w:eastAsiaTheme="majorEastAsia" w:hAnsi="Arial" w:cs="Arial"/>
        </w:rPr>
        <w:t> </w:t>
      </w:r>
      <w:hyperlink r:id="rId5" w:tgtFrame="_blank" w:history="1">
        <w:r w:rsidRPr="009E4BA6">
          <w:rPr>
            <w:rStyle w:val="normaltextrun"/>
            <w:rFonts w:ascii="Arial" w:eastAsiaTheme="majorEastAsia" w:hAnsi="Arial" w:cs="Arial"/>
            <w:color w:val="0563C1"/>
            <w:u w:val="single"/>
          </w:rPr>
          <w:t>menna@mprs.mp.br</w:t>
        </w:r>
      </w:hyperlink>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Fiscal Técnico: Carlos Eugênio Ramos Fernandes, (51) </w:t>
      </w:r>
      <w:proofErr w:type="gramStart"/>
      <w:r w:rsidRPr="009E4BA6">
        <w:rPr>
          <w:rStyle w:val="normaltextrun"/>
          <w:rFonts w:ascii="Arial" w:eastAsiaTheme="majorEastAsia" w:hAnsi="Arial" w:cs="Arial"/>
        </w:rPr>
        <w:t>3295.2030,</w:t>
      </w:r>
      <w:proofErr w:type="gramEnd"/>
      <w:r w:rsidRPr="009E4BA6">
        <w:rPr>
          <w:rStyle w:val="normaltextrun"/>
          <w:rFonts w:ascii="Arial" w:eastAsiaTheme="majorEastAsia" w:hAnsi="Arial" w:cs="Arial"/>
        </w:rPr>
        <w:t> </w:t>
      </w:r>
      <w:hyperlink r:id="rId6" w:tgtFrame="_blank" w:history="1">
        <w:r w:rsidRPr="009E4BA6">
          <w:rPr>
            <w:rStyle w:val="normaltextrun"/>
            <w:rFonts w:ascii="Arial" w:eastAsiaTheme="majorEastAsia" w:hAnsi="Arial" w:cs="Arial"/>
            <w:color w:val="0563C1"/>
            <w:u w:val="single"/>
          </w:rPr>
          <w:t>eugenio@mprs.mp.br</w:t>
        </w:r>
      </w:hyperlink>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Fiscal Técnico </w:t>
      </w:r>
      <w:proofErr w:type="gramStart"/>
      <w:r w:rsidRPr="009E4BA6">
        <w:rPr>
          <w:rStyle w:val="normaltextrun"/>
          <w:rFonts w:ascii="Arial" w:eastAsiaTheme="majorEastAsia" w:hAnsi="Arial" w:cs="Arial"/>
        </w:rPr>
        <w:t>Substituto:</w:t>
      </w:r>
      <w:proofErr w:type="gramEnd"/>
      <w:r w:rsidRPr="009E4BA6">
        <w:rPr>
          <w:rStyle w:val="normaltextrun"/>
          <w:rFonts w:ascii="Arial" w:eastAsiaTheme="majorEastAsia" w:hAnsi="Arial" w:cs="Arial"/>
        </w:rPr>
        <w:t> Natali </w:t>
      </w:r>
      <w:proofErr w:type="spellStart"/>
      <w:r w:rsidRPr="009E4BA6">
        <w:rPr>
          <w:rStyle w:val="normaltextrun"/>
          <w:rFonts w:ascii="Arial" w:eastAsiaTheme="majorEastAsia" w:hAnsi="Arial" w:cs="Arial"/>
        </w:rPr>
        <w:t>Salamoni</w:t>
      </w:r>
      <w:proofErr w:type="spellEnd"/>
      <w:r w:rsidRPr="009E4BA6">
        <w:rPr>
          <w:rStyle w:val="normaltextrun"/>
          <w:rFonts w:ascii="Arial" w:eastAsiaTheme="majorEastAsia" w:hAnsi="Arial" w:cs="Arial"/>
        </w:rPr>
        <w:t> da Silva, (51) 3295.2030, natalisilva@mprs.mp.br.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7.4.2 O gestor do contrato poderá convocar o representante da empresa para adoção de providências que devam ser cumpridas de </w:t>
      </w:r>
      <w:proofErr w:type="gramStart"/>
      <w:r w:rsidRPr="009E4BA6">
        <w:rPr>
          <w:rStyle w:val="normaltextrun"/>
          <w:rFonts w:ascii="Arial" w:eastAsiaTheme="majorEastAsia" w:hAnsi="Arial" w:cs="Arial"/>
        </w:rPr>
        <w:t>imediato.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7.4.3. Após a assinatura do contrato ou instrumento equivalente, o gestor poderá convocar o representante da empresa contratada para reunião inicial, visando apresentar 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w:t>
      </w:r>
      <w:proofErr w:type="gramStart"/>
      <w:r w:rsidRPr="009E4BA6">
        <w:rPr>
          <w:rStyle w:val="normaltextrun"/>
          <w:rFonts w:ascii="Arial" w:eastAsiaTheme="majorEastAsia" w:hAnsi="Arial" w:cs="Arial"/>
        </w:rPr>
        <w:t>outros.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7.4.4 O fiscal do contrato acompanhará a execução do contrato, e, entre outras funções definidas no Provimento nº </w:t>
      </w:r>
      <w:proofErr w:type="gramStart"/>
      <w:r w:rsidRPr="009E4BA6">
        <w:rPr>
          <w:rStyle w:val="normaltextrun"/>
          <w:rFonts w:ascii="Arial" w:eastAsiaTheme="majorEastAsia" w:hAnsi="Arial" w:cs="Arial"/>
        </w:rPr>
        <w:t>05/2023:</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verificará o cumprimento das condições estabelecidas no Termo de Referência e Contrato, de modo a assegurar os melhores resultados para a </w:t>
      </w:r>
      <w:proofErr w:type="gramStart"/>
      <w:r w:rsidRPr="009E4BA6">
        <w:rPr>
          <w:rStyle w:val="normaltextrun"/>
          <w:rFonts w:ascii="Arial" w:eastAsiaTheme="majorEastAsia" w:hAnsi="Arial" w:cs="Arial"/>
        </w:rPr>
        <w:t>Administração;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anotará no procedimento, à medida que ocorrerem, todas as ocorrências relacionadas à execução do contrato, com a descrição do que for necessário para a regularização das faltas ou dos defeitos </w:t>
      </w:r>
      <w:proofErr w:type="gramStart"/>
      <w:r w:rsidRPr="009E4BA6">
        <w:rPr>
          <w:rStyle w:val="normaltextrun"/>
          <w:rFonts w:ascii="Arial" w:eastAsiaTheme="majorEastAsia" w:hAnsi="Arial" w:cs="Arial"/>
        </w:rPr>
        <w:t>observados;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emitirá notificações para a correção da execução do contrato, assim que identificada qualquer inexatidão ou irregularidade, determinando prazo para a </w:t>
      </w:r>
      <w:proofErr w:type="gramStart"/>
      <w:r w:rsidRPr="009E4BA6">
        <w:rPr>
          <w:rStyle w:val="normaltextrun"/>
          <w:rFonts w:ascii="Arial" w:eastAsiaTheme="majorEastAsia" w:hAnsi="Arial" w:cs="Arial"/>
        </w:rPr>
        <w:t>correção;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comunicará o gestor do contato, em tempo hábil, qualquer situação que ultrapasse sua competência ou que possam inviabilizar a execução do contrato nas datas </w:t>
      </w:r>
      <w:proofErr w:type="gramStart"/>
      <w:r w:rsidRPr="009E4BA6">
        <w:rPr>
          <w:rStyle w:val="normaltextrun"/>
          <w:rFonts w:ascii="Arial" w:eastAsiaTheme="majorEastAsia" w:hAnsi="Arial" w:cs="Arial"/>
        </w:rPr>
        <w:t>aprazadas.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725B9E" w:rsidRDefault="00725B9E"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r w:rsidRPr="009E4BA6">
        <w:rPr>
          <w:rStyle w:val="normaltextrun"/>
          <w:rFonts w:ascii="Arial" w:eastAsiaTheme="majorEastAsia" w:hAnsi="Arial" w:cs="Arial"/>
        </w:rPr>
        <w:t xml:space="preserve">7.5 Obrigações gerais da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entregar o objeto da contratação na forma ajustada e de acordo com as especificações do Termo de </w:t>
      </w:r>
      <w:proofErr w:type="gramStart"/>
      <w:r w:rsidRPr="009E4BA6">
        <w:rPr>
          <w:rStyle w:val="normaltextrun"/>
          <w:rFonts w:ascii="Arial" w:eastAsiaTheme="majorEastAsia" w:hAnsi="Arial" w:cs="Arial"/>
        </w:rPr>
        <w:t>Referência;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b) manter, durante toda a vigência do contrato, em compatibilidade com as obrigações assumidas, as condições de habilitação e qualificação exigidas, comunicando imediatamente ao CONTRATANTE</w:t>
      </w:r>
      <w:r w:rsidRPr="009E4BA6">
        <w:rPr>
          <w:rStyle w:val="normaltextrun"/>
          <w:rFonts w:ascii="Arial" w:eastAsiaTheme="majorEastAsia" w:hAnsi="Arial" w:cs="Arial"/>
          <w:b/>
          <w:bCs/>
        </w:rPr>
        <w:t> </w:t>
      </w:r>
      <w:r w:rsidRPr="009E4BA6">
        <w:rPr>
          <w:rStyle w:val="normaltextrun"/>
          <w:rFonts w:ascii="Arial" w:eastAsiaTheme="majorEastAsia" w:hAnsi="Arial" w:cs="Arial"/>
        </w:rPr>
        <w:t xml:space="preserve">toda e qualquer alteração que venha a ocorrer em relação a essas </w:t>
      </w:r>
      <w:proofErr w:type="gramStart"/>
      <w:r w:rsidRPr="009E4BA6">
        <w:rPr>
          <w:rStyle w:val="normaltextrun"/>
          <w:rFonts w:ascii="Arial" w:eastAsiaTheme="majorEastAsia" w:hAnsi="Arial" w:cs="Arial"/>
        </w:rPr>
        <w:t>exigências;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assumir inteira responsabilidade pelas obrigações trabalhistas, previdenciárias, fiscais e comerciais decorrentes da execução do </w:t>
      </w:r>
      <w:proofErr w:type="gramStart"/>
      <w:r w:rsidRPr="009E4BA6">
        <w:rPr>
          <w:rStyle w:val="normaltextrun"/>
          <w:rFonts w:ascii="Arial" w:eastAsiaTheme="majorEastAsia" w:hAnsi="Arial" w:cs="Arial"/>
        </w:rPr>
        <w:t>ajuste;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apresentar durante a execução do contrato, se solicitado, documentos que comprovem estar cumprindo a legislação em vigor pertinente ao objeto e às obrigações assumidas, bem como encargos sociais, trabalhistas, previdenciários, tributários, fiscais e </w:t>
      </w:r>
      <w:proofErr w:type="gramStart"/>
      <w:r w:rsidRPr="009E4BA6">
        <w:rPr>
          <w:rStyle w:val="normaltextrun"/>
          <w:rFonts w:ascii="Arial" w:eastAsiaTheme="majorEastAsia" w:hAnsi="Arial" w:cs="Arial"/>
        </w:rPr>
        <w:t>comerciais;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xml:space="preserve">e) permitir a fiscalização pelo CONTRATANTE e atender às determinações regulares emitidas pelo fiscal, gestor do contrato ou autoridade </w:t>
      </w:r>
      <w:proofErr w:type="gramStart"/>
      <w:r w:rsidRPr="009E4BA6">
        <w:rPr>
          <w:rStyle w:val="normaltextrun"/>
          <w:rFonts w:ascii="Arial" w:eastAsiaTheme="majorEastAsia" w:hAnsi="Arial" w:cs="Arial"/>
        </w:rPr>
        <w:t>superior;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f) responsabilizar-se pelos danos causados diretamente à Administração ou a terceiros, decorrentes de sua culpa ou dolo na execução do contrato, não excluindo ou reduzindo essa responsabilidade a fiscalização ou o acompanhamento pelo </w:t>
      </w:r>
      <w:proofErr w:type="gramStart"/>
      <w:r w:rsidRPr="009E4BA6">
        <w:rPr>
          <w:rStyle w:val="normaltextrun"/>
          <w:rFonts w:ascii="Arial" w:eastAsiaTheme="majorEastAsia" w:hAnsi="Arial" w:cs="Arial"/>
        </w:rPr>
        <w:t>contratante;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g) não transferir a outrem, no todo ou em parte, os compromissos </w:t>
      </w:r>
      <w:proofErr w:type="gramStart"/>
      <w:r w:rsidRPr="009E4BA6">
        <w:rPr>
          <w:rStyle w:val="normaltextrun"/>
          <w:rFonts w:ascii="Arial" w:eastAsiaTheme="majorEastAsia" w:hAnsi="Arial" w:cs="Arial"/>
        </w:rPr>
        <w:t>avençados;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h) manter atualizado o contrato social, bem como seus dados, especialmente endereço, telefone e e-mail, durante toda a vigência do ajuste, devendo comunicar imediatamente qualquer </w:t>
      </w:r>
      <w:proofErr w:type="gramStart"/>
      <w:r w:rsidRPr="009E4BA6">
        <w:rPr>
          <w:rStyle w:val="normaltextrun"/>
          <w:rFonts w:ascii="Arial" w:eastAsiaTheme="majorEastAsia" w:hAnsi="Arial" w:cs="Arial"/>
        </w:rPr>
        <w:t>alteração;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i)</w:t>
      </w:r>
      <w:proofErr w:type="gramEnd"/>
      <w:r w:rsidRPr="009E4BA6">
        <w:rPr>
          <w:rStyle w:val="normaltextrun"/>
          <w:rFonts w:ascii="Arial" w:eastAsiaTheme="majorEastAsia" w:hAnsi="Arial" w:cs="Arial"/>
        </w:rPr>
        <w:t> manter representante/canal de atendimento 24 h, aceito pela Administração; </w:t>
      </w:r>
      <w:r w:rsidRPr="009E4BA6">
        <w:rPr>
          <w:rStyle w:val="eop"/>
          <w:rFonts w:ascii="Arial" w:eastAsiaTheme="majorEastAsia" w:hAnsi="Arial" w:cs="Arial"/>
        </w:rPr>
        <w:t> </w:t>
      </w:r>
    </w:p>
    <w:p w:rsidR="00847F19" w:rsidRPr="0083302A" w:rsidRDefault="00847F19" w:rsidP="00A32334">
      <w:pPr>
        <w:pStyle w:val="paragraph"/>
        <w:spacing w:before="0" w:beforeAutospacing="0" w:after="0" w:afterAutospacing="0"/>
        <w:jc w:val="both"/>
        <w:textAlignment w:val="baseline"/>
        <w:rPr>
          <w:rFonts w:ascii="Arial" w:hAnsi="Arial" w:cs="Arial"/>
          <w:color w:val="FF0000"/>
        </w:rPr>
      </w:pPr>
      <w:r w:rsidRPr="00FF3E09">
        <w:rPr>
          <w:rStyle w:val="normaltextrun"/>
          <w:rFonts w:ascii="Arial" w:eastAsiaTheme="majorEastAsia" w:hAnsi="Arial" w:cs="Arial"/>
          <w:highlight w:val="yellow"/>
        </w:rPr>
        <w:t xml:space="preserve">j) </w:t>
      </w:r>
      <w:r w:rsidRPr="006E03A6">
        <w:rPr>
          <w:rStyle w:val="normaltextrun"/>
          <w:rFonts w:ascii="Arial" w:eastAsiaTheme="majorEastAsia" w:hAnsi="Arial" w:cs="Arial"/>
          <w:highlight w:val="yellow"/>
        </w:rPr>
        <w:t xml:space="preserve">cumprir, durante todo o período de execução do contrato, a reserva de cargos prevista em lei para pessoa com deficiência, para reabilitado da Previdência Social ou para aprendiz, bem como as reservas de cargos previstas na legislação (art. 116, da Lei n.º 14.133, de </w:t>
      </w:r>
      <w:proofErr w:type="gramStart"/>
      <w:r w:rsidRPr="006E03A6">
        <w:rPr>
          <w:rStyle w:val="normaltextrun"/>
          <w:rFonts w:ascii="Arial" w:eastAsiaTheme="majorEastAsia" w:hAnsi="Arial" w:cs="Arial"/>
          <w:highlight w:val="yellow"/>
        </w:rPr>
        <w:t>2021);</w:t>
      </w:r>
      <w:proofErr w:type="gramEnd"/>
      <w:r w:rsidRPr="006E03A6">
        <w:rPr>
          <w:rStyle w:val="normaltextrun"/>
          <w:rFonts w:ascii="Arial" w:eastAsiaTheme="majorEastAsia" w:hAnsi="Arial" w:cs="Arial"/>
          <w:highlight w:val="yellow"/>
        </w:rPr>
        <w:t> </w:t>
      </w:r>
      <w:r w:rsidRPr="006E03A6">
        <w:rPr>
          <w:rStyle w:val="eop"/>
          <w:rFonts w:ascii="Arial" w:eastAsiaTheme="majorEastAsia" w:hAnsi="Arial" w:cs="Arial"/>
          <w:highlight w:val="yellow"/>
        </w:rPr>
        <w:t> </w:t>
      </w:r>
      <w:r w:rsidR="00FF3E09" w:rsidRPr="006E03A6">
        <w:rPr>
          <w:rStyle w:val="eop"/>
          <w:rFonts w:ascii="Arial" w:eastAsiaTheme="majorEastAsia" w:hAnsi="Arial" w:cs="Arial"/>
          <w:highlight w:val="yellow"/>
        </w:rPr>
        <w:t>ressalvada a exigência de reserva, em relação aos dois primeiros casos (pessoa com deficiência e reabilitado) para as empresas com menos de 100 empregados, nos termos do artigo 93 da Lei nº. 8.213/</w:t>
      </w:r>
      <w:proofErr w:type="gramStart"/>
      <w:r w:rsidR="00FF3E09" w:rsidRPr="006E03A6">
        <w:rPr>
          <w:rStyle w:val="eop"/>
          <w:rFonts w:ascii="Arial" w:eastAsiaTheme="majorEastAsia" w:hAnsi="Arial" w:cs="Arial"/>
          <w:highlight w:val="yellow"/>
        </w:rPr>
        <w:t>1991</w:t>
      </w:r>
      <w:r w:rsidR="00FF3E09" w:rsidRPr="006E03A6">
        <w:rPr>
          <w:rStyle w:val="eop"/>
          <w:rFonts w:ascii="Arial" w:eastAsiaTheme="majorEastAsia" w:hAnsi="Arial" w:cs="Arial"/>
        </w:rPr>
        <w:t>;</w:t>
      </w:r>
      <w:proofErr w:type="gramEnd"/>
      <w:r w:rsidR="009B30EF" w:rsidRPr="006E03A6">
        <w:rPr>
          <w:rStyle w:val="eop"/>
          <w:rFonts w:ascii="Arial" w:eastAsiaTheme="majorEastAsia" w:hAnsi="Arial" w:cs="Arial"/>
        </w:rPr>
        <w:t>(</w:t>
      </w:r>
      <w:r w:rsidR="006E03A6">
        <w:rPr>
          <w:rStyle w:val="eop"/>
          <w:rFonts w:ascii="Arial" w:eastAsiaTheme="majorEastAsia" w:hAnsi="Arial" w:cs="Arial"/>
          <w:color w:val="FF0000"/>
        </w:rPr>
        <w:t>Alterada conforme Informação</w:t>
      </w:r>
      <w:r w:rsidR="0083302A" w:rsidRPr="0083302A">
        <w:rPr>
          <w:rStyle w:val="eop"/>
          <w:rFonts w:ascii="Arial" w:eastAsiaTheme="majorEastAsia" w:hAnsi="Arial" w:cs="Arial"/>
          <w:color w:val="FF0000"/>
        </w:rPr>
        <w:t xml:space="preserve"> n</w:t>
      </w:r>
      <w:r w:rsidR="009B30EF">
        <w:rPr>
          <w:rStyle w:val="eop"/>
          <w:rFonts w:ascii="Arial" w:eastAsiaTheme="majorEastAsia" w:hAnsi="Arial" w:cs="Arial"/>
          <w:color w:val="FF0000"/>
        </w:rPr>
        <w:t>.</w:t>
      </w:r>
      <w:r w:rsidR="0083302A" w:rsidRPr="0083302A">
        <w:rPr>
          <w:rStyle w:val="eop"/>
          <w:rFonts w:ascii="Arial" w:eastAsiaTheme="majorEastAsia" w:hAnsi="Arial" w:cs="Arial"/>
          <w:color w:val="FF0000"/>
        </w:rPr>
        <w:t>º</w:t>
      </w:r>
      <w:r w:rsidR="00FF3E09">
        <w:rPr>
          <w:rStyle w:val="eop"/>
          <w:rFonts w:ascii="Arial" w:eastAsiaTheme="majorEastAsia" w:hAnsi="Arial" w:cs="Arial"/>
          <w:color w:val="FF0000"/>
        </w:rPr>
        <w:t xml:space="preserve"> 52</w:t>
      </w:r>
      <w:r w:rsidR="0083302A" w:rsidRPr="0083302A">
        <w:rPr>
          <w:rStyle w:val="eop"/>
          <w:rFonts w:ascii="Arial" w:eastAsiaTheme="majorEastAsia" w:hAnsi="Arial" w:cs="Arial"/>
          <w:color w:val="FF0000"/>
        </w:rPr>
        <w:t>/2026</w:t>
      </w:r>
      <w:r w:rsidR="009B30EF">
        <w:rPr>
          <w:rStyle w:val="eop"/>
          <w:rFonts w:ascii="Arial" w:eastAsiaTheme="majorEastAsia" w:hAnsi="Arial" w:cs="Arial"/>
          <w:color w:val="FF0000"/>
        </w:rPr>
        <w:t>-</w:t>
      </w:r>
      <w:proofErr w:type="spellStart"/>
      <w:r w:rsidR="009B30EF">
        <w:rPr>
          <w:rStyle w:val="eop"/>
          <w:rFonts w:ascii="Arial" w:eastAsiaTheme="majorEastAsia" w:hAnsi="Arial" w:cs="Arial"/>
          <w:color w:val="FF0000"/>
        </w:rPr>
        <w:t>ULic</w:t>
      </w:r>
      <w:proofErr w:type="spellEnd"/>
      <w:r w:rsidR="0083302A" w:rsidRPr="0083302A">
        <w:rPr>
          <w:rStyle w:val="eop"/>
          <w:rFonts w:ascii="Arial" w:eastAsiaTheme="majorEastAsia" w:hAnsi="Arial" w:cs="Arial"/>
          <w:color w:val="FF0000"/>
        </w:rPr>
        <w:t>).</w:t>
      </w:r>
    </w:p>
    <w:p w:rsidR="0083302A" w:rsidRPr="0083302A" w:rsidRDefault="00847F19" w:rsidP="00A32334">
      <w:pPr>
        <w:pStyle w:val="paragraph"/>
        <w:spacing w:before="0" w:beforeAutospacing="0" w:after="0" w:afterAutospacing="0"/>
        <w:jc w:val="both"/>
        <w:textAlignment w:val="baseline"/>
        <w:rPr>
          <w:rFonts w:ascii="Arial" w:hAnsi="Arial" w:cs="Arial"/>
          <w:color w:val="FF0000"/>
        </w:rPr>
      </w:pPr>
      <w:r w:rsidRPr="00FF3E09">
        <w:rPr>
          <w:rStyle w:val="normaltextrun"/>
          <w:rFonts w:ascii="Arial" w:eastAsiaTheme="majorEastAsia" w:hAnsi="Arial" w:cs="Arial"/>
          <w:highlight w:val="yellow"/>
        </w:rPr>
        <w:t xml:space="preserve">k) comprovar a reserva de cargos a que se refere </w:t>
      </w:r>
      <w:proofErr w:type="gramStart"/>
      <w:r w:rsidRPr="00FF3E09">
        <w:rPr>
          <w:rStyle w:val="normaltextrun"/>
          <w:rFonts w:ascii="Arial" w:eastAsiaTheme="majorEastAsia" w:hAnsi="Arial" w:cs="Arial"/>
          <w:highlight w:val="yellow"/>
        </w:rPr>
        <w:t>a</w:t>
      </w:r>
      <w:proofErr w:type="gramEnd"/>
      <w:r w:rsidRPr="00FF3E09">
        <w:rPr>
          <w:rStyle w:val="normaltextrun"/>
          <w:rFonts w:ascii="Arial" w:eastAsiaTheme="majorEastAsia" w:hAnsi="Arial" w:cs="Arial"/>
          <w:highlight w:val="yellow"/>
        </w:rPr>
        <w:t xml:space="preserve"> cláusula acima</w:t>
      </w:r>
      <w:r w:rsidRPr="006E03A6">
        <w:rPr>
          <w:rStyle w:val="normaltextrun"/>
          <w:rFonts w:ascii="Arial" w:eastAsiaTheme="majorEastAsia" w:hAnsi="Arial" w:cs="Arial"/>
          <w:highlight w:val="yellow"/>
        </w:rPr>
        <w:t xml:space="preserve">, </w:t>
      </w:r>
      <w:r w:rsidR="00FF3E09" w:rsidRPr="006E03A6">
        <w:rPr>
          <w:rStyle w:val="normaltextrun"/>
          <w:rFonts w:ascii="Arial" w:eastAsiaTheme="majorEastAsia" w:hAnsi="Arial" w:cs="Arial"/>
          <w:highlight w:val="yellow"/>
        </w:rPr>
        <w:t xml:space="preserve">quando aplicável, </w:t>
      </w:r>
      <w:r w:rsidRPr="006E03A6">
        <w:rPr>
          <w:rStyle w:val="normaltextrun"/>
          <w:rFonts w:ascii="Arial" w:eastAsiaTheme="majorEastAsia" w:hAnsi="Arial" w:cs="Arial"/>
          <w:highlight w:val="yellow"/>
        </w:rPr>
        <w:t>no prazo fixado pelo fiscal do contrato, com a indic</w:t>
      </w:r>
      <w:r w:rsidRPr="00FF3E09">
        <w:rPr>
          <w:rStyle w:val="normaltextrun"/>
          <w:rFonts w:ascii="Arial" w:eastAsiaTheme="majorEastAsia" w:hAnsi="Arial" w:cs="Arial"/>
          <w:highlight w:val="yellow"/>
        </w:rPr>
        <w:t>ação dos empregados que preencheram as referidas vagas (art. 116, parágrafo único, da Lei n.º 14.133, de 2021); </w:t>
      </w:r>
      <w:r w:rsidRPr="0083302A">
        <w:rPr>
          <w:rStyle w:val="eop"/>
          <w:rFonts w:ascii="Arial" w:eastAsiaTheme="majorEastAsia" w:hAnsi="Arial" w:cs="Arial"/>
        </w:rPr>
        <w:t> </w:t>
      </w:r>
      <w:r w:rsidR="009B30EF">
        <w:rPr>
          <w:rStyle w:val="eop"/>
          <w:rFonts w:ascii="Arial" w:eastAsiaTheme="majorEastAsia" w:hAnsi="Arial" w:cs="Arial"/>
          <w:color w:val="FF0000"/>
        </w:rPr>
        <w:t>(</w:t>
      </w:r>
      <w:r w:rsidR="00FF3E09">
        <w:rPr>
          <w:rStyle w:val="eop"/>
          <w:rFonts w:ascii="Arial" w:eastAsiaTheme="majorEastAsia" w:hAnsi="Arial" w:cs="Arial"/>
          <w:color w:val="FF0000"/>
        </w:rPr>
        <w:t>Alterada conforme Informaç</w:t>
      </w:r>
      <w:r w:rsidR="006E03A6">
        <w:rPr>
          <w:rStyle w:val="eop"/>
          <w:rFonts w:ascii="Arial" w:eastAsiaTheme="majorEastAsia" w:hAnsi="Arial" w:cs="Arial"/>
          <w:color w:val="FF0000"/>
        </w:rPr>
        <w:t>ão</w:t>
      </w:r>
      <w:r w:rsidR="00FF3E09" w:rsidRPr="0083302A">
        <w:rPr>
          <w:rStyle w:val="eop"/>
          <w:rFonts w:ascii="Arial" w:eastAsiaTheme="majorEastAsia" w:hAnsi="Arial" w:cs="Arial"/>
          <w:color w:val="FF0000"/>
        </w:rPr>
        <w:t xml:space="preserve"> </w:t>
      </w:r>
      <w:r w:rsidR="009B30EF" w:rsidRPr="0083302A">
        <w:rPr>
          <w:rStyle w:val="eop"/>
          <w:rFonts w:ascii="Arial" w:eastAsiaTheme="majorEastAsia" w:hAnsi="Arial" w:cs="Arial"/>
          <w:color w:val="FF0000"/>
        </w:rPr>
        <w:t>n</w:t>
      </w:r>
      <w:r w:rsidR="009B30EF">
        <w:rPr>
          <w:rStyle w:val="eop"/>
          <w:rFonts w:ascii="Arial" w:eastAsiaTheme="majorEastAsia" w:hAnsi="Arial" w:cs="Arial"/>
          <w:color w:val="FF0000"/>
        </w:rPr>
        <w:t>.</w:t>
      </w:r>
      <w:r w:rsidR="009B30EF" w:rsidRPr="0083302A">
        <w:rPr>
          <w:rStyle w:val="eop"/>
          <w:rFonts w:ascii="Arial" w:eastAsiaTheme="majorEastAsia" w:hAnsi="Arial" w:cs="Arial"/>
          <w:color w:val="FF0000"/>
        </w:rPr>
        <w:t xml:space="preserve">º </w:t>
      </w:r>
      <w:r w:rsidR="00FF3E09">
        <w:rPr>
          <w:rStyle w:val="eop"/>
          <w:rFonts w:ascii="Arial" w:eastAsiaTheme="majorEastAsia" w:hAnsi="Arial" w:cs="Arial"/>
          <w:color w:val="FF0000"/>
        </w:rPr>
        <w:t>52</w:t>
      </w:r>
      <w:r w:rsidR="009B30EF" w:rsidRPr="0083302A">
        <w:rPr>
          <w:rStyle w:val="eop"/>
          <w:rFonts w:ascii="Arial" w:eastAsiaTheme="majorEastAsia" w:hAnsi="Arial" w:cs="Arial"/>
          <w:color w:val="FF0000"/>
        </w:rPr>
        <w:t>/2026</w:t>
      </w:r>
      <w:r w:rsidR="009B30EF">
        <w:rPr>
          <w:rStyle w:val="eop"/>
          <w:rFonts w:ascii="Arial" w:eastAsiaTheme="majorEastAsia" w:hAnsi="Arial" w:cs="Arial"/>
          <w:color w:val="FF0000"/>
        </w:rPr>
        <w:t>-</w:t>
      </w:r>
      <w:proofErr w:type="spellStart"/>
      <w:r w:rsidR="009B30EF">
        <w:rPr>
          <w:rStyle w:val="eop"/>
          <w:rFonts w:ascii="Arial" w:eastAsiaTheme="majorEastAsia" w:hAnsi="Arial" w:cs="Arial"/>
          <w:color w:val="FF0000"/>
        </w:rPr>
        <w:t>ULic</w:t>
      </w:r>
      <w:proofErr w:type="spellEnd"/>
      <w:r w:rsidR="009B30EF" w:rsidRPr="0083302A">
        <w:rPr>
          <w:rStyle w:val="eop"/>
          <w:rFonts w:ascii="Arial" w:eastAsiaTheme="majorEastAsia" w:hAnsi="Arial" w:cs="Arial"/>
          <w:color w:val="FF0000"/>
        </w:rPr>
        <w:t>).</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l) guardar sigilo sobre todas as informações obtidas em decorrência do cumprimento do </w:t>
      </w:r>
      <w:proofErr w:type="gramStart"/>
      <w:r w:rsidRPr="009E4BA6">
        <w:rPr>
          <w:rStyle w:val="normaltextrun"/>
          <w:rFonts w:ascii="Arial" w:eastAsiaTheme="majorEastAsia" w:hAnsi="Arial" w:cs="Arial"/>
        </w:rPr>
        <w:t>contrato;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m)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w:t>
      </w:r>
      <w:proofErr w:type="gramStart"/>
      <w:r w:rsidRPr="009E4BA6">
        <w:rPr>
          <w:rStyle w:val="normaltextrun"/>
          <w:rFonts w:ascii="Arial" w:eastAsiaTheme="majorEastAsia" w:hAnsi="Arial" w:cs="Arial"/>
        </w:rPr>
        <w:t>2021;</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n)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deles seja cônjuge, companheiro ou parente em linha reta, colateral ou por afinidade, até o terceiro grau, os termos do disposto no artigo 14, inciso IV, da Lei Federal n.º 14.133/</w:t>
      </w:r>
      <w:proofErr w:type="gramStart"/>
      <w:r w:rsidRPr="009E4BA6">
        <w:rPr>
          <w:rStyle w:val="normaltextrun"/>
          <w:rFonts w:ascii="Arial" w:eastAsiaTheme="majorEastAsia" w:hAnsi="Arial" w:cs="Arial"/>
        </w:rPr>
        <w:t>2021;</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o) 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7.6 </w:t>
      </w:r>
      <w:proofErr w:type="gramStart"/>
      <w:r w:rsidRPr="009E4BA6">
        <w:rPr>
          <w:rStyle w:val="normaltextrun"/>
          <w:rFonts w:ascii="Arial" w:eastAsiaTheme="majorEastAsia" w:hAnsi="Arial" w:cs="Arial"/>
        </w:rPr>
        <w:t>Sanções: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514410"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lastRenderedPageBreak/>
        <w:t xml:space="preserve">7.6.1. Poderão ser aplicadas sanções de natureza moratória e punitiva diante do não cumprimento das cláusulas </w:t>
      </w:r>
      <w:proofErr w:type="gramStart"/>
      <w:r w:rsidRPr="009E4BA6">
        <w:rPr>
          <w:rStyle w:val="normaltextrun"/>
          <w:rFonts w:ascii="Arial" w:eastAsiaTheme="majorEastAsia" w:hAnsi="Arial" w:cs="Arial"/>
        </w:rPr>
        <w:t>contratuais:</w:t>
      </w:r>
      <w:proofErr w:type="gramEnd"/>
      <w:r w:rsidRPr="009E4BA6">
        <w:rPr>
          <w:rStyle w:val="normaltextrun"/>
          <w:rFonts w:ascii="Arial" w:eastAsiaTheme="majorEastAsia" w:hAnsi="Arial" w:cs="Arial"/>
        </w:rPr>
        <w:t> </w:t>
      </w:r>
    </w:p>
    <w:p w:rsidR="00514410" w:rsidRPr="009E4BA6" w:rsidRDefault="003D2071"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Fonts w:ascii="Arial" w:eastAsiaTheme="majorEastAsia" w:hAnsi="Arial" w:cs="Arial"/>
        </w:rPr>
        <w:t>a) multa por atraso, quando ultrapassado o prazo máximo estabelecido no item 4.3, alínea "c" deste termo de referência acrescido de 60 (sessenta) minutos, 0,5% (meio por cento) a cada hora de atraso, limitado ao máximo de 20 horas, sobre o valor mensal do contrato; </w:t>
      </w:r>
    </w:p>
    <w:p w:rsidR="00847F19" w:rsidRPr="009E4BA6" w:rsidRDefault="003D2071"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b</w:t>
      </w:r>
      <w:r w:rsidR="00514410" w:rsidRPr="009E4BA6">
        <w:rPr>
          <w:rStyle w:val="normaltextrun"/>
          <w:rFonts w:ascii="Arial" w:eastAsiaTheme="majorEastAsia" w:hAnsi="Arial" w:cs="Arial"/>
        </w:rPr>
        <w:t xml:space="preserve">) </w:t>
      </w:r>
      <w:r w:rsidR="00514410" w:rsidRPr="009E4BA6">
        <w:rPr>
          <w:rStyle w:val="eop"/>
          <w:rFonts w:ascii="Arial" w:eastAsiaTheme="majorEastAsia" w:hAnsi="Arial" w:cs="Arial"/>
        </w:rPr>
        <w:t>a Contratada ficará sujeita à multa de 0,5% (zero vírgula cinco por cento) sobre o valor do contrato, por dia de atraso, quando, sem justa causa, deixar de cumprir as demais obrigações assumidas, limitada ao máximo de 20 (vinte) dias.</w:t>
      </w:r>
    </w:p>
    <w:p w:rsidR="00847F19" w:rsidRPr="009E4BA6" w:rsidRDefault="00683F0F"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r w:rsidR="00847F19" w:rsidRPr="009E4BA6">
        <w:rPr>
          <w:rStyle w:val="normaltextrun"/>
          <w:rFonts w:ascii="Arial" w:eastAsiaTheme="majorEastAsia" w:hAnsi="Arial" w:cs="Arial"/>
        </w:rPr>
        <w:t>)</w:t>
      </w:r>
      <w:proofErr w:type="gramEnd"/>
      <w:r w:rsidR="00847F19" w:rsidRPr="009E4BA6">
        <w:rPr>
          <w:rStyle w:val="normaltextrun"/>
          <w:rFonts w:ascii="Arial" w:eastAsiaTheme="majorEastAsia" w:hAnsi="Arial" w:cs="Arial"/>
        </w:rPr>
        <w:t>  advertência </w:t>
      </w:r>
      <w:r w:rsidR="00847F19" w:rsidRPr="009E4BA6">
        <w:rPr>
          <w:rStyle w:val="eop"/>
          <w:rFonts w:ascii="Arial" w:eastAsiaTheme="majorEastAsia" w:hAnsi="Arial" w:cs="Arial"/>
        </w:rPr>
        <w:t> </w:t>
      </w:r>
    </w:p>
    <w:p w:rsidR="00847F19" w:rsidRPr="009E4BA6" w:rsidRDefault="00683F0F"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d</w:t>
      </w:r>
      <w:r w:rsidR="00847F19" w:rsidRPr="009E4BA6">
        <w:rPr>
          <w:rStyle w:val="normaltextrun"/>
          <w:rFonts w:ascii="Arial" w:eastAsiaTheme="majorEastAsia" w:hAnsi="Arial" w:cs="Arial"/>
        </w:rPr>
        <w:t>) multa compensatória: até 10% sobre o valor total do contrato </w:t>
      </w:r>
      <w:r w:rsidR="00847F19" w:rsidRPr="009E4BA6">
        <w:rPr>
          <w:rStyle w:val="eop"/>
          <w:rFonts w:ascii="Arial" w:eastAsiaTheme="majorEastAsia" w:hAnsi="Arial" w:cs="Arial"/>
        </w:rPr>
        <w:t> </w:t>
      </w:r>
    </w:p>
    <w:p w:rsidR="00847F19" w:rsidRPr="009E4BA6" w:rsidRDefault="00683F0F"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e</w:t>
      </w:r>
      <w:proofErr w:type="gramEnd"/>
      <w:r w:rsidR="00847F19" w:rsidRPr="009E4BA6">
        <w:rPr>
          <w:rStyle w:val="normaltextrun"/>
          <w:rFonts w:ascii="Arial" w:eastAsiaTheme="majorEastAsia" w:hAnsi="Arial" w:cs="Arial"/>
        </w:rPr>
        <w:t>)  impedimento de licitar e contratar por até 03 (três) anos; </w:t>
      </w:r>
      <w:r w:rsidR="00847F19" w:rsidRPr="009E4BA6">
        <w:rPr>
          <w:rStyle w:val="eop"/>
          <w:rFonts w:ascii="Arial" w:eastAsiaTheme="majorEastAsia" w:hAnsi="Arial" w:cs="Arial"/>
        </w:rPr>
        <w:t> </w:t>
      </w:r>
    </w:p>
    <w:p w:rsidR="00847F19" w:rsidRPr="009E4BA6" w:rsidRDefault="00683F0F"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f</w:t>
      </w:r>
      <w:r w:rsidR="00847F19" w:rsidRPr="009E4BA6">
        <w:rPr>
          <w:rStyle w:val="normaltextrun"/>
          <w:rFonts w:ascii="Arial" w:eastAsiaTheme="majorEastAsia" w:hAnsi="Arial" w:cs="Arial"/>
        </w:rPr>
        <w:t xml:space="preserve">) declaração de inidoneidade para licitar ou contratar com a Administração </w:t>
      </w:r>
      <w:proofErr w:type="gramStart"/>
      <w:r w:rsidR="00847F19" w:rsidRPr="009E4BA6">
        <w:rPr>
          <w:rStyle w:val="normaltextrun"/>
          <w:rFonts w:ascii="Arial" w:eastAsiaTheme="majorEastAsia" w:hAnsi="Arial" w:cs="Arial"/>
        </w:rPr>
        <w:t>Pública.</w:t>
      </w:r>
      <w:proofErr w:type="gramEnd"/>
      <w:r w:rsidR="00847F19" w:rsidRPr="009E4BA6">
        <w:rPr>
          <w:rStyle w:val="normaltextrun"/>
          <w:rFonts w:ascii="Arial" w:eastAsiaTheme="majorEastAsia" w:hAnsi="Arial" w:cs="Arial"/>
        </w:rPr>
        <w:t> </w:t>
      </w:r>
      <w:r w:rsidR="00847F19"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7.6.2 Sanções específicas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Não existem sanções específicas vinculadas ao objeto.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7.6.3 A multa poderá ser aplicada isolada ou cumulativamente, limitada a 30% (trinta por cento</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AB3904" w:rsidRPr="009E4BA6" w:rsidRDefault="00AB3904"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8. CRITÉRIO DE MEDIAÇÃO E PAGAMENTO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8.1.1 A avaliação da execução do objeto utilizará o Instrumento de Medição de Resultado (IMR), previsto no A</w:t>
      </w:r>
      <w:r w:rsidR="002958E9">
        <w:rPr>
          <w:rStyle w:val="normaltextrun"/>
          <w:rFonts w:ascii="Arial" w:eastAsiaTheme="majorEastAsia" w:hAnsi="Arial" w:cs="Arial"/>
        </w:rPr>
        <w:t>penso</w:t>
      </w:r>
      <w:r w:rsidRPr="009E4BA6">
        <w:rPr>
          <w:rStyle w:val="normaltextrun"/>
          <w:rFonts w:ascii="Arial" w:eastAsiaTheme="majorEastAsia" w:hAnsi="Arial" w:cs="Arial"/>
        </w:rPr>
        <w:t xml:space="preserve"> III deste Termo de </w:t>
      </w:r>
      <w:proofErr w:type="gramStart"/>
      <w:r w:rsidRPr="009E4BA6">
        <w:rPr>
          <w:rStyle w:val="normaltextrun"/>
          <w:rFonts w:ascii="Arial" w:eastAsiaTheme="majorEastAsia" w:hAnsi="Arial" w:cs="Arial"/>
        </w:rPr>
        <w:t>Referência.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8.1.2 Será indicada a retenção ou glosa no pagamento, proporcional à irregularidade verificada, sem prejuízo das sanções cabíveis, caso se constate que a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não produzir os resultados </w:t>
      </w:r>
      <w:proofErr w:type="gramStart"/>
      <w:r w:rsidRPr="009E4BA6">
        <w:rPr>
          <w:rStyle w:val="normaltextrun"/>
          <w:rFonts w:ascii="Arial" w:eastAsiaTheme="majorEastAsia" w:hAnsi="Arial" w:cs="Arial"/>
        </w:rPr>
        <w:t>acordados;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deixar de executar, ou não executar com a qualidade mínima exigida as atividades </w:t>
      </w:r>
      <w:proofErr w:type="gramStart"/>
      <w:r w:rsidRPr="009E4BA6">
        <w:rPr>
          <w:rStyle w:val="normaltextrun"/>
          <w:rFonts w:ascii="Arial" w:eastAsiaTheme="majorEastAsia" w:hAnsi="Arial" w:cs="Arial"/>
        </w:rPr>
        <w:t>contratadas;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deixar de utilizar materiais e recursos humanos exigidos para a execução do serviço, ou utilizá-los com qualidade ou quantidade inferior à </w:t>
      </w:r>
      <w:proofErr w:type="gramStart"/>
      <w:r w:rsidRPr="009E4BA6">
        <w:rPr>
          <w:rStyle w:val="normaltextrun"/>
          <w:rFonts w:ascii="Arial" w:eastAsiaTheme="majorEastAsia" w:hAnsi="Arial" w:cs="Arial"/>
        </w:rPr>
        <w:t>demandada.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8.1.3 A utilização do IMR não impede a aplicação concomitante de outros mecanismos para a avaliação da prestação dos </w:t>
      </w:r>
      <w:proofErr w:type="gramStart"/>
      <w:r w:rsidRPr="009E4BA6">
        <w:rPr>
          <w:rStyle w:val="normaltextrun"/>
          <w:rFonts w:ascii="Arial" w:eastAsiaTheme="majorEastAsia" w:hAnsi="Arial" w:cs="Arial"/>
        </w:rPr>
        <w:t>serviços.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8.1.4 A aferição da execução contratual para fins de pagamento considerará os seguintes </w:t>
      </w:r>
      <w:proofErr w:type="gramStart"/>
      <w:r w:rsidRPr="009E4BA6">
        <w:rPr>
          <w:rStyle w:val="normaltextrun"/>
          <w:rFonts w:ascii="Arial" w:eastAsiaTheme="majorEastAsia" w:hAnsi="Arial" w:cs="Arial"/>
        </w:rPr>
        <w:t>critérios: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a</w:t>
      </w:r>
      <w:proofErr w:type="gramEnd"/>
      <w:r w:rsidRPr="009E4BA6">
        <w:rPr>
          <w:rStyle w:val="normaltextrun"/>
          <w:rFonts w:ascii="Arial" w:eastAsiaTheme="majorEastAsia" w:hAnsi="Arial" w:cs="Arial"/>
        </w:rPr>
        <w:t>) Disponibilidade dos veículos: percentual de tempo em que os veículos permanecem em condições de uso, sem indisponibilidades não programadas;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b)</w:t>
      </w:r>
      <w:proofErr w:type="gramEnd"/>
      <w:r w:rsidRPr="009E4BA6">
        <w:rPr>
          <w:rStyle w:val="normaltextrun"/>
          <w:rFonts w:ascii="Arial" w:eastAsiaTheme="majorEastAsia" w:hAnsi="Arial" w:cs="Arial"/>
        </w:rPr>
        <w:t> Cumprimento dos prazos de substituição: atendimento aos prazos estabelecidos no item 4.3.c para substituição de veículos em caso de pane, sinistro ou manutenção;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proofErr w:type="gramEnd"/>
      <w:r w:rsidRPr="009E4BA6">
        <w:rPr>
          <w:rStyle w:val="normaltextrun"/>
          <w:rFonts w:ascii="Arial" w:eastAsiaTheme="majorEastAsia" w:hAnsi="Arial" w:cs="Arial"/>
        </w:rPr>
        <w:t> Conformidade técnica: manutenção das especificações contratuais dos veículos durante toda a vigência (idade máxima, quilometragem, itens obrigatórios, documentação);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d)</w:t>
      </w:r>
      <w:proofErr w:type="gramEnd"/>
      <w:r w:rsidRPr="009E4BA6">
        <w:rPr>
          <w:rStyle w:val="normaltextrun"/>
          <w:rFonts w:ascii="Arial" w:eastAsiaTheme="majorEastAsia" w:hAnsi="Arial" w:cs="Arial"/>
        </w:rPr>
        <w:t> Qualidade da manutenção preventiva: cumprimento do cronograma de revisões conforme manual do fabricante.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8.2 Recebimento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8.2.1 Haverá recebimento dos serviços, de acordo com a ordem de serviço emitida, conforme abaixo: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lastRenderedPageBreak/>
        <w:t xml:space="preserve">8.2.1.1 Provisoriamente, na data da entrega dos veículos pelo responsável por seu acompanhamento e fiscalização. Devendo </w:t>
      </w:r>
      <w:proofErr w:type="gramStart"/>
      <w:r w:rsidRPr="009E4BA6">
        <w:rPr>
          <w:rStyle w:val="normaltextrun"/>
          <w:rFonts w:ascii="Arial" w:eastAsiaTheme="majorEastAsia" w:hAnsi="Arial" w:cs="Arial"/>
          <w:color w:val="000000" w:themeColor="text1"/>
        </w:rPr>
        <w:t>serem</w:t>
      </w:r>
      <w:proofErr w:type="gramEnd"/>
      <w:r w:rsidRPr="009E4BA6">
        <w:rPr>
          <w:rStyle w:val="normaltextrun"/>
          <w:rFonts w:ascii="Arial" w:eastAsiaTheme="majorEastAsia" w:hAnsi="Arial" w:cs="Arial"/>
          <w:color w:val="000000" w:themeColor="text1"/>
        </w:rPr>
        <w:t xml:space="preserve"> entregues os seguintes documentos: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xml:space="preserve">- Relação completa contendo: placa, chassis, </w:t>
      </w:r>
      <w:proofErr w:type="gramStart"/>
      <w:r w:rsidRPr="009E4BA6">
        <w:rPr>
          <w:rStyle w:val="normaltextrun"/>
          <w:rFonts w:ascii="Arial" w:eastAsiaTheme="majorEastAsia" w:hAnsi="Arial" w:cs="Arial"/>
          <w:color w:val="000000" w:themeColor="text1"/>
        </w:rPr>
        <w:t>marca,</w:t>
      </w:r>
      <w:proofErr w:type="gramEnd"/>
      <w:r w:rsidRPr="009E4BA6">
        <w:rPr>
          <w:rStyle w:val="normaltextrun"/>
          <w:rFonts w:ascii="Arial" w:eastAsiaTheme="majorEastAsia" w:hAnsi="Arial" w:cs="Arial"/>
          <w:color w:val="000000" w:themeColor="text1"/>
        </w:rPr>
        <w:t xml:space="preserve"> modelo, ano de fabricação e quilometragem atual de cada veículo;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Certificado de Registro e Licenciamento de Veículo (CRLV) de cada unidade;</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Comprovante de classificação energética A ou B no PBE/INMETRO de cada veículo;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Apólice de seguro individual de cada veículo com as coberturas mínimas exigidas;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Manual do proprietário;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Comprovante de instalação dos adesivos institucionais conforme Anexo II.</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xml:space="preserve">8.2.1.2 Definitivamente, pelo Gestor do contrato, no prazo de até 15 (quinze) dias após o recebimento provisório, mediante termo detalhado que comprove o atendimento das exigências contratuais, </w:t>
      </w:r>
      <w:proofErr w:type="gramStart"/>
      <w:r w:rsidRPr="009E4BA6">
        <w:rPr>
          <w:rStyle w:val="normaltextrun"/>
          <w:rFonts w:ascii="Arial" w:eastAsiaTheme="majorEastAsia" w:hAnsi="Arial" w:cs="Arial"/>
          <w:color w:val="000000" w:themeColor="text1"/>
        </w:rPr>
        <w:t>obedecendo os</w:t>
      </w:r>
      <w:proofErr w:type="gramEnd"/>
      <w:r w:rsidRPr="009E4BA6">
        <w:rPr>
          <w:rStyle w:val="normaltextrun"/>
          <w:rFonts w:ascii="Arial" w:eastAsiaTheme="majorEastAsia" w:hAnsi="Arial" w:cs="Arial"/>
          <w:color w:val="000000" w:themeColor="text1"/>
        </w:rPr>
        <w:t xml:space="preserve"> seguintes procedimentos: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a) analisar toda a documentação apresentada pela fiscalização e, caso haja irregularidades que impeçam a liquidação e o pagamento da despesa, indicar as cláusulas contratuais pertinentes, solicitando à Contratada, por escrito, as respectivas correções;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b) efetuar a medição do valor devido, com base nas documentações, na análise dos relatórios dos fiscais e nos resultados da avaliação da execução contratual, inclusive quanto às ocorrências registradas para fins de apuração do IMR, e dar ciência à Contratada, concedendo prazo para a contestação de glosas e descontos;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c) comunicar a empresa para que emita a Nota Fiscal ou Fatura, com o valor exato dimensionado pelo Gestor do contrato.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8.2.2 A Contratada fica obrigada a reparar, corrigir, substituir ou providenciar solução, às suas expensas, no todo ou em parte, para os veículos ou serviços em que se verificarem vícios, defeitos ou desconformidades resultantes da execução, cabendo à fiscalização não atestar a última e/ou única medição de serviços até que sejam sanadas todas as </w:t>
      </w:r>
      <w:proofErr w:type="gramStart"/>
      <w:r w:rsidRPr="009E4BA6">
        <w:rPr>
          <w:rStyle w:val="normaltextrun"/>
          <w:rFonts w:ascii="Arial" w:eastAsiaTheme="majorEastAsia" w:hAnsi="Arial" w:cs="Arial"/>
        </w:rPr>
        <w:t>pendências.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8.2.3 A fiscalização não efetuará o ateste da última e/ou única medição de serviços até que sejam sanadas todas as eventuais irregularidades constatadas (art. 119 c/c art. 140 da Lei nº 14.133/</w:t>
      </w:r>
      <w:proofErr w:type="gramStart"/>
      <w:r w:rsidRPr="009E4BA6">
        <w:rPr>
          <w:rStyle w:val="normaltextrun"/>
          <w:rFonts w:ascii="Arial" w:eastAsiaTheme="majorEastAsia" w:hAnsi="Arial" w:cs="Arial"/>
        </w:rPr>
        <w:t>2021).</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8.2.4 Os serviços poderão ser rejeitados, no todo ou em parte, quando em desacordo com as especificações constantes neste Termo de Referência e na proposta, sem prejuízo da aplicação das penalidades </w:t>
      </w:r>
      <w:proofErr w:type="gramStart"/>
      <w:r w:rsidRPr="009E4BA6">
        <w:rPr>
          <w:rStyle w:val="normaltextrun"/>
          <w:rFonts w:ascii="Arial" w:eastAsiaTheme="majorEastAsia" w:hAnsi="Arial" w:cs="Arial"/>
        </w:rPr>
        <w:t>cabíveis.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8.2.5 No caso de controvérsia sobre a execução do objeto, quanto à dimensão, qualidade ou quantidade, deverá ser observado o teor do art. 143 da Lei nº 14.133/2021, comunicando-se à Contratada para emissão de Nota Fiscal no que diz respeito à parcela incontroversa da execução do objeto, para efeito de liquidação e </w:t>
      </w:r>
      <w:proofErr w:type="gramStart"/>
      <w:r w:rsidRPr="009E4BA6">
        <w:rPr>
          <w:rStyle w:val="normaltextrun"/>
          <w:rFonts w:ascii="Arial" w:eastAsiaTheme="majorEastAsia" w:hAnsi="Arial" w:cs="Arial"/>
        </w:rPr>
        <w:t>pagamento.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8.2.6 Nenhum prazo de recebimento ocorrerá enquanto pendente a solução, pela Contratada, de inconsistências verificadas na execução do objeto ou no instrumento de </w:t>
      </w:r>
      <w:proofErr w:type="gramStart"/>
      <w:r w:rsidRPr="009E4BA6">
        <w:rPr>
          <w:rStyle w:val="normaltextrun"/>
          <w:rFonts w:ascii="Arial" w:eastAsiaTheme="majorEastAsia" w:hAnsi="Arial" w:cs="Arial"/>
        </w:rPr>
        <w:t>cobrança.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8.3 Pagamento </w:t>
      </w:r>
      <w:r w:rsidRPr="009E4BA6">
        <w:rPr>
          <w:rStyle w:val="eop"/>
          <w:rFonts w:ascii="Arial" w:eastAsiaTheme="majorEastAsia" w:hAnsi="Arial" w:cs="Arial"/>
        </w:rPr>
        <w:t>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lastRenderedPageBreak/>
        <w:t xml:space="preserve">8.3.1 Documentos remetidos juntamente com </w:t>
      </w:r>
      <w:r w:rsidRPr="00AA1872">
        <w:rPr>
          <w:rStyle w:val="normaltextrun"/>
          <w:rFonts w:ascii="Arial" w:eastAsiaTheme="majorEastAsia" w:hAnsi="Arial" w:cs="Arial"/>
          <w:strike/>
        </w:rPr>
        <w:t>a nota fiscal</w:t>
      </w:r>
      <w:r w:rsidR="00AA1872">
        <w:rPr>
          <w:rStyle w:val="normaltextrun"/>
          <w:rFonts w:ascii="Arial" w:eastAsiaTheme="majorEastAsia" w:hAnsi="Arial" w:cs="Arial"/>
        </w:rPr>
        <w:t xml:space="preserve"> </w:t>
      </w:r>
      <w:r w:rsidR="00AA1872" w:rsidRPr="00AA1872">
        <w:rPr>
          <w:rStyle w:val="normaltextrun"/>
          <w:rFonts w:ascii="Arial" w:eastAsiaTheme="majorEastAsia" w:hAnsi="Arial" w:cs="Arial"/>
          <w:highlight w:val="yellow"/>
        </w:rPr>
        <w:t xml:space="preserve">documento fiscal de </w:t>
      </w:r>
      <w:proofErr w:type="gramStart"/>
      <w:r w:rsidR="00AA1872" w:rsidRPr="00AA1872">
        <w:rPr>
          <w:rStyle w:val="normaltextrun"/>
          <w:rFonts w:ascii="Arial" w:eastAsiaTheme="majorEastAsia" w:hAnsi="Arial" w:cs="Arial"/>
          <w:highlight w:val="yellow"/>
        </w:rPr>
        <w:t>cobrança</w:t>
      </w:r>
      <w:r w:rsidRPr="00AA1872">
        <w:rPr>
          <w:rStyle w:val="normaltextrun"/>
          <w:rFonts w:ascii="Arial" w:eastAsiaTheme="majorEastAsia" w:hAnsi="Arial" w:cs="Arial"/>
          <w:highlight w:val="yellow"/>
        </w:rPr>
        <w:t>:</w:t>
      </w:r>
      <w:proofErr w:type="gramEnd"/>
      <w:r w:rsidRPr="00AA1872">
        <w:rPr>
          <w:rStyle w:val="normaltextrun"/>
          <w:rFonts w:ascii="Arial" w:eastAsiaTheme="majorEastAsia" w:hAnsi="Arial" w:cs="Arial"/>
          <w:highlight w:val="yellow"/>
        </w:rPr>
        <w:t> </w:t>
      </w:r>
      <w:r w:rsidRPr="009E4BA6">
        <w:rPr>
          <w:rStyle w:val="normaltextrun"/>
          <w:rFonts w:ascii="Arial" w:eastAsiaTheme="majorEastAsia" w:hAnsi="Arial" w:cs="Arial"/>
        </w:rPr>
        <w:t xml:space="preserve"> </w:t>
      </w:r>
      <w:r w:rsidR="006E03A6">
        <w:rPr>
          <w:rStyle w:val="normaltextrun"/>
          <w:rFonts w:ascii="Arial" w:eastAsiaTheme="majorEastAsia" w:hAnsi="Arial" w:cs="Arial"/>
          <w:color w:val="FF0000"/>
        </w:rPr>
        <w:t>(Alteração</w:t>
      </w:r>
      <w:r w:rsidR="00AA1872" w:rsidRPr="00AA1872">
        <w:rPr>
          <w:rStyle w:val="normaltextrun"/>
          <w:rFonts w:ascii="Arial" w:eastAsiaTheme="majorEastAsia" w:hAnsi="Arial" w:cs="Arial"/>
          <w:color w:val="FF0000"/>
        </w:rPr>
        <w:t xml:space="preserve"> conforme informação nº 52/2026).</w:t>
      </w:r>
    </w:p>
    <w:p w:rsidR="002701AD" w:rsidRPr="009E4BA6" w:rsidRDefault="002701AD" w:rsidP="00A32334">
      <w:pPr>
        <w:pStyle w:val="paragraph"/>
        <w:spacing w:before="0" w:beforeAutospacing="0" w:after="0" w:afterAutospacing="0"/>
        <w:jc w:val="both"/>
        <w:textAlignment w:val="baseline"/>
        <w:rPr>
          <w:rStyle w:val="normaltextrun"/>
          <w:rFonts w:ascii="Arial" w:hAnsi="Arial" w:cs="Arial"/>
        </w:rPr>
      </w:pPr>
      <w:r w:rsidRPr="009E4BA6">
        <w:rPr>
          <w:rStyle w:val="normaltextrun"/>
          <w:rFonts w:ascii="Arial" w:eastAsiaTheme="majorEastAsia" w:hAnsi="Arial" w:cs="Arial"/>
        </w:rPr>
        <w:t xml:space="preserve">a) Certidão de Regularidade com o </w:t>
      </w:r>
      <w:proofErr w:type="gramStart"/>
      <w:r w:rsidRPr="009E4BA6">
        <w:rPr>
          <w:rStyle w:val="normaltextrun"/>
          <w:rFonts w:ascii="Arial" w:eastAsiaTheme="majorEastAsia" w:hAnsi="Arial" w:cs="Arial"/>
        </w:rPr>
        <w:t>FGTS;</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b) Certidão da Receita </w:t>
      </w:r>
      <w:proofErr w:type="gramStart"/>
      <w:r w:rsidRPr="009E4BA6">
        <w:rPr>
          <w:rStyle w:val="normaltextrun"/>
          <w:rFonts w:ascii="Arial" w:eastAsiaTheme="majorEastAsia" w:hAnsi="Arial" w:cs="Arial"/>
        </w:rPr>
        <w:t>Federal;</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c) Certidão da Receita Estadual do </w:t>
      </w:r>
      <w:proofErr w:type="gramStart"/>
      <w:r w:rsidRPr="009E4BA6">
        <w:rPr>
          <w:rStyle w:val="normaltextrun"/>
          <w:rFonts w:ascii="Arial" w:eastAsiaTheme="majorEastAsia" w:hAnsi="Arial" w:cs="Arial"/>
        </w:rPr>
        <w:t>RS;</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d) Certidão da Receita Estadual do local da sede da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e) Certidão da Receita </w:t>
      </w:r>
      <w:proofErr w:type="gramStart"/>
      <w:r w:rsidRPr="009E4BA6">
        <w:rPr>
          <w:rStyle w:val="normaltextrun"/>
          <w:rFonts w:ascii="Arial" w:eastAsiaTheme="majorEastAsia" w:hAnsi="Arial" w:cs="Arial"/>
        </w:rPr>
        <w:t>Municipal;</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f) Certidão Negativa de Débitos </w:t>
      </w:r>
      <w:proofErr w:type="gramStart"/>
      <w:r w:rsidRPr="009E4BA6">
        <w:rPr>
          <w:rStyle w:val="normaltextrun"/>
          <w:rFonts w:ascii="Arial" w:eastAsiaTheme="majorEastAsia" w:hAnsi="Arial" w:cs="Arial"/>
        </w:rPr>
        <w:t>Trabalhistas;</w:t>
      </w:r>
      <w:proofErr w:type="gramEnd"/>
      <w:r w:rsidRPr="009E4BA6">
        <w:rPr>
          <w:rStyle w:val="normaltextrun"/>
          <w:rFonts w:ascii="Arial" w:eastAsiaTheme="majorEastAsia" w:hAnsi="Arial" w:cs="Arial"/>
        </w:rPr>
        <w:t xml:space="preserve">  </w:t>
      </w:r>
    </w:p>
    <w:p w:rsidR="00847F19" w:rsidRPr="009E4BA6" w:rsidRDefault="002701AD"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g) Consulta ao Cadastro Nacional de Empresas Inidôneas e Suspensas – CEIS, relativamente a todas as penalidades e sanções, do CNPJ da contratada e do CPF dos sócios </w:t>
      </w:r>
      <w:proofErr w:type="gramStart"/>
      <w:r w:rsidRPr="009E4BA6">
        <w:rPr>
          <w:rStyle w:val="normaltextrun"/>
          <w:rFonts w:ascii="Arial" w:eastAsiaTheme="majorEastAsia" w:hAnsi="Arial" w:cs="Arial"/>
        </w:rPr>
        <w:t>majoritários.</w:t>
      </w:r>
      <w:proofErr w:type="gramEnd"/>
      <w:r w:rsidRPr="009E4BA6">
        <w:rPr>
          <w:rStyle w:val="normaltextrun"/>
          <w:rFonts w:ascii="Arial" w:eastAsiaTheme="majorEastAsia" w:hAnsi="Arial" w:cs="Arial"/>
        </w:rPr>
        <w:t> </w:t>
      </w:r>
      <w:r w:rsidR="00847F19"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8.3.2 O documento fiscal deverá ser </w:t>
      </w:r>
      <w:proofErr w:type="gramStart"/>
      <w:r w:rsidRPr="009E4BA6">
        <w:rPr>
          <w:rStyle w:val="normaltextrun"/>
          <w:rFonts w:ascii="Arial" w:eastAsiaTheme="majorEastAsia" w:hAnsi="Arial" w:cs="Arial"/>
        </w:rPr>
        <w:t>apresentado: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color w:val="000000" w:themeColor="text1"/>
        </w:rPr>
      </w:pPr>
      <w:r w:rsidRPr="009E4BA6">
        <w:rPr>
          <w:rStyle w:val="normaltextrun"/>
          <w:rFonts w:ascii="Arial" w:eastAsiaTheme="majorEastAsia" w:hAnsi="Arial" w:cs="Arial"/>
          <w:color w:val="000000" w:themeColor="text1"/>
        </w:rPr>
        <w:t>Após o recebimento definitivo.</w:t>
      </w:r>
      <w:r w:rsidRPr="009E4BA6">
        <w:rPr>
          <w:rStyle w:val="eop"/>
          <w:rFonts w:ascii="Arial" w:eastAsiaTheme="majorEastAsia" w:hAnsi="Arial" w:cs="Arial"/>
          <w:color w:val="000000" w:themeColor="text1"/>
        </w:rPr>
        <w:t> </w:t>
      </w:r>
    </w:p>
    <w:p w:rsidR="00847F19"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8.3.2.1 </w:t>
      </w:r>
      <w:r w:rsidRPr="009C3CC5">
        <w:rPr>
          <w:rStyle w:val="normaltextrun"/>
          <w:rFonts w:ascii="Arial" w:eastAsiaTheme="majorEastAsia" w:hAnsi="Arial" w:cs="Arial"/>
          <w:strike/>
        </w:rPr>
        <w:t xml:space="preserve">Somente serão aceitas Notas Fiscais </w:t>
      </w:r>
      <w:proofErr w:type="gramStart"/>
      <w:r w:rsidRPr="009C3CC5">
        <w:rPr>
          <w:rStyle w:val="normaltextrun"/>
          <w:rFonts w:ascii="Arial" w:eastAsiaTheme="majorEastAsia" w:hAnsi="Arial" w:cs="Arial"/>
          <w:strike/>
        </w:rPr>
        <w:t>Eletrônicas.</w:t>
      </w:r>
      <w:proofErr w:type="gramEnd"/>
      <w:r w:rsidRPr="009C3CC5">
        <w:rPr>
          <w:rStyle w:val="normaltextrun"/>
          <w:rFonts w:ascii="Arial" w:eastAsiaTheme="majorEastAsia" w:hAnsi="Arial" w:cs="Arial"/>
          <w:strike/>
        </w:rPr>
        <w:t> </w:t>
      </w:r>
      <w:r w:rsidRPr="009E4BA6">
        <w:rPr>
          <w:rStyle w:val="eop"/>
          <w:rFonts w:ascii="Arial" w:eastAsiaTheme="majorEastAsia" w:hAnsi="Arial" w:cs="Arial"/>
        </w:rPr>
        <w:t> </w:t>
      </w:r>
      <w:r w:rsidR="003A4DEC" w:rsidRPr="009C3CC5">
        <w:rPr>
          <w:rFonts w:ascii="Arial" w:eastAsiaTheme="majorEastAsia" w:hAnsi="Arial" w:cs="Arial"/>
          <w:highlight w:val="yellow"/>
        </w:rPr>
        <w:t>Serão aceitos documentos fiscais eletrônicos ou instrumentos de cobrança legalmente cabíveis à natureza da operação, desde que aptos à liquidação da despesa.</w:t>
      </w:r>
    </w:p>
    <w:p w:rsidR="009C3CC5" w:rsidRPr="009C3CC5" w:rsidRDefault="00847F19" w:rsidP="009C3CC5">
      <w:pPr>
        <w:pStyle w:val="paragraph"/>
        <w:spacing w:before="0" w:beforeAutospacing="0" w:after="0" w:afterAutospacing="0"/>
        <w:jc w:val="both"/>
        <w:textAlignment w:val="baseline"/>
        <w:rPr>
          <w:rFonts w:ascii="Arial" w:hAnsi="Arial" w:cs="Arial"/>
        </w:rPr>
      </w:pPr>
      <w:r w:rsidRPr="003A4DEC">
        <w:rPr>
          <w:rStyle w:val="normaltextrun"/>
          <w:rFonts w:ascii="Arial" w:eastAsiaTheme="majorEastAsia" w:hAnsi="Arial" w:cs="Arial"/>
        </w:rPr>
        <w:t>8.3.2.2</w:t>
      </w:r>
      <w:r w:rsidRPr="009C3CC5">
        <w:rPr>
          <w:rStyle w:val="normaltextrun"/>
          <w:rFonts w:ascii="Arial" w:eastAsiaTheme="majorEastAsia" w:hAnsi="Arial" w:cs="Arial"/>
          <w:strike/>
        </w:rPr>
        <w:t xml:space="preserve"> A Nota fiscal deverá ser </w:t>
      </w:r>
      <w:proofErr w:type="gramStart"/>
      <w:r w:rsidRPr="009C3CC5">
        <w:rPr>
          <w:rStyle w:val="normaltextrun"/>
          <w:rFonts w:ascii="Arial" w:eastAsiaTheme="majorEastAsia" w:hAnsi="Arial" w:cs="Arial"/>
          <w:strike/>
        </w:rPr>
        <w:t>enviada:</w:t>
      </w:r>
      <w:proofErr w:type="gramEnd"/>
      <w:r w:rsidRPr="003A4DEC">
        <w:rPr>
          <w:rStyle w:val="normaltextrun"/>
          <w:rFonts w:ascii="Arial" w:eastAsiaTheme="majorEastAsia" w:hAnsi="Arial" w:cs="Arial"/>
        </w:rPr>
        <w:t> </w:t>
      </w:r>
      <w:r w:rsidRPr="003A4DEC">
        <w:rPr>
          <w:rStyle w:val="eop"/>
          <w:rFonts w:ascii="Arial" w:eastAsiaTheme="majorEastAsia" w:hAnsi="Arial" w:cs="Arial"/>
        </w:rPr>
        <w:t> </w:t>
      </w:r>
      <w:r w:rsidR="009C3CC5" w:rsidRPr="009C3CC5">
        <w:rPr>
          <w:rStyle w:val="normaltextrun"/>
          <w:rFonts w:ascii="Arial" w:eastAsiaTheme="majorEastAsia" w:hAnsi="Arial" w:cs="Arial"/>
          <w:highlight w:val="yellow"/>
        </w:rPr>
        <w:t>O documento fiscal ou instrumento de cobrança deverá ser enviado</w:t>
      </w:r>
      <w:r w:rsidR="009C3CC5" w:rsidRPr="009C3CC5">
        <w:rPr>
          <w:rStyle w:val="normaltextrun"/>
          <w:rFonts w:ascii="Arial" w:eastAsiaTheme="majorEastAsia" w:hAnsi="Arial" w:cs="Arial"/>
        </w:rPr>
        <w:t>: </w:t>
      </w:r>
      <w:r w:rsidR="009C3CC5" w:rsidRPr="009C3CC5">
        <w:rPr>
          <w:rStyle w:val="eop"/>
          <w:rFonts w:ascii="Arial" w:eastAsiaTheme="majorEastAsia" w:hAnsi="Arial" w:cs="Arial"/>
        </w:rPr>
        <w:t> </w:t>
      </w:r>
    </w:p>
    <w:p w:rsidR="009C3CC5" w:rsidRPr="009C3CC5" w:rsidRDefault="003A4DEC" w:rsidP="009C3CC5">
      <w:pPr>
        <w:pStyle w:val="paragraph"/>
        <w:spacing w:before="0" w:beforeAutospacing="0" w:after="0" w:afterAutospacing="0"/>
        <w:jc w:val="both"/>
        <w:textAlignment w:val="baseline"/>
        <w:rPr>
          <w:rFonts w:ascii="Arial" w:hAnsi="Arial" w:cs="Arial"/>
          <w:color w:val="FF0000"/>
        </w:rPr>
      </w:pPr>
      <w:r>
        <w:rPr>
          <w:rFonts w:ascii="Arial" w:hAnsi="Arial" w:cs="Arial"/>
          <w:color w:val="FF0000"/>
        </w:rPr>
        <w:t>(Alterações</w:t>
      </w:r>
      <w:r w:rsidR="009C3CC5" w:rsidRPr="009C3CC5">
        <w:rPr>
          <w:rFonts w:ascii="Arial" w:hAnsi="Arial" w:cs="Arial"/>
          <w:color w:val="FF0000"/>
        </w:rPr>
        <w:t xml:space="preserve"> conforme Informação nº 52/2026).</w:t>
      </w:r>
    </w:p>
    <w:p w:rsidR="009C3CC5"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a) Aos cuidados da Unidade de Transportes da Procuradoria-Geral de </w:t>
      </w:r>
      <w:proofErr w:type="gramStart"/>
      <w:r w:rsidRPr="009E4BA6">
        <w:rPr>
          <w:rStyle w:val="normaltextrun"/>
          <w:rFonts w:ascii="Arial" w:eastAsiaTheme="majorEastAsia" w:hAnsi="Arial" w:cs="Arial"/>
        </w:rPr>
        <w:t>Justiça;</w:t>
      </w:r>
      <w:proofErr w:type="gramEnd"/>
      <w:r w:rsidRPr="009E4BA6">
        <w:rPr>
          <w:rStyle w:val="normaltextrun"/>
          <w:rFonts w:ascii="Arial" w:eastAsiaTheme="majorEastAsia" w:hAnsi="Arial" w:cs="Arial"/>
        </w:rPr>
        <w:t> </w:t>
      </w:r>
      <w:r w:rsidRPr="009E4BA6">
        <w:rPr>
          <w:rStyle w:val="scxw131410256"/>
          <w:rFonts w:ascii="Arial" w:hAnsi="Arial" w:cs="Arial"/>
        </w:rPr>
        <w:t> </w:t>
      </w:r>
      <w:r w:rsidRPr="009E4BA6">
        <w:rPr>
          <w:rFonts w:ascii="Arial" w:hAnsi="Arial" w:cs="Arial"/>
        </w:rPr>
        <w:br/>
      </w:r>
      <w:r w:rsidRPr="009E4BA6">
        <w:rPr>
          <w:rStyle w:val="normaltextrun"/>
          <w:rFonts w:ascii="Arial" w:eastAsiaTheme="majorEastAsia" w:hAnsi="Arial" w:cs="Arial"/>
        </w:rPr>
        <w:t>b) Endereço de e-mail: transporte@mprs.mp.br</w:t>
      </w:r>
      <w:r w:rsidR="009C3CC5">
        <w:rPr>
          <w:rStyle w:val="normaltextrun"/>
          <w:rFonts w:ascii="Arial" w:eastAsiaTheme="majorEastAsia" w:hAnsi="Arial" w:cs="Arial"/>
        </w:rPr>
        <w:t>;</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c) Em caso de dúvidas, telefone de contato: (51) 3295-</w:t>
      </w:r>
      <w:proofErr w:type="gramStart"/>
      <w:r w:rsidRPr="009E4BA6">
        <w:rPr>
          <w:rStyle w:val="normaltextrun"/>
          <w:rFonts w:ascii="Arial" w:eastAsiaTheme="majorEastAsia" w:hAnsi="Arial" w:cs="Arial"/>
        </w:rPr>
        <w:t>2030.</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8.3.3 A Nota fiscal deve destacar os impostos objeto de </w:t>
      </w:r>
      <w:proofErr w:type="gramStart"/>
      <w:r w:rsidRPr="009E4BA6">
        <w:rPr>
          <w:rStyle w:val="normaltextrun"/>
          <w:rFonts w:ascii="Arial" w:eastAsiaTheme="majorEastAsia" w:hAnsi="Arial" w:cs="Arial"/>
        </w:rPr>
        <w:t>retenção.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8.3.4 Caso a contratada opte por efetuar o faturamento por meio de CNPJ (matriz ou filial) distinto do constante do contrato, deverá comprovar a regularidade fiscal tanto do estabelecimento contratado como do estabelecimento que efetivamente executar o objeto, por ocasião dos </w:t>
      </w:r>
      <w:proofErr w:type="gramStart"/>
      <w:r w:rsidRPr="009E4BA6">
        <w:rPr>
          <w:rStyle w:val="normaltextrun"/>
          <w:rFonts w:ascii="Arial" w:eastAsiaTheme="majorEastAsia" w:hAnsi="Arial" w:cs="Arial"/>
        </w:rPr>
        <w:t>pagamentos.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9C3CC5" w:rsidRPr="009C3CC5" w:rsidRDefault="00847F19" w:rsidP="009C3CC5">
      <w:pPr>
        <w:pStyle w:val="paragraph"/>
        <w:spacing w:before="0" w:beforeAutospacing="0" w:after="0" w:afterAutospacing="0"/>
        <w:jc w:val="both"/>
        <w:textAlignment w:val="baseline"/>
        <w:rPr>
          <w:rFonts w:ascii="Arial" w:hAnsi="Arial" w:cs="Arial"/>
          <w:color w:val="FF0000"/>
        </w:rPr>
      </w:pPr>
      <w:r w:rsidRPr="009E4BA6">
        <w:rPr>
          <w:rStyle w:val="normaltextrun"/>
          <w:rFonts w:ascii="Arial" w:eastAsiaTheme="majorEastAsia" w:hAnsi="Arial" w:cs="Arial"/>
        </w:rPr>
        <w:t xml:space="preserve">8.3.5 Não serão recebidos/protocolados documentos fiscais </w:t>
      </w:r>
      <w:r w:rsidR="009C3CC5" w:rsidRPr="009C3CC5">
        <w:rPr>
          <w:rStyle w:val="normaltextrun"/>
          <w:rFonts w:ascii="Arial" w:eastAsiaTheme="majorEastAsia" w:hAnsi="Arial" w:cs="Arial"/>
          <w:highlight w:val="yellow"/>
        </w:rPr>
        <w:t>ou instrumentos de cobrança</w:t>
      </w:r>
      <w:r w:rsidR="009C3CC5">
        <w:rPr>
          <w:rStyle w:val="normaltextrun"/>
          <w:rFonts w:ascii="Arial" w:eastAsiaTheme="majorEastAsia" w:hAnsi="Arial" w:cs="Arial"/>
        </w:rPr>
        <w:t xml:space="preserve"> </w:t>
      </w:r>
      <w:r w:rsidRPr="009E4BA6">
        <w:rPr>
          <w:rStyle w:val="normaltextrun"/>
          <w:rFonts w:ascii="Arial" w:eastAsiaTheme="majorEastAsia" w:hAnsi="Arial" w:cs="Arial"/>
        </w:rPr>
        <w:t xml:space="preserve">no período de 20/12 a 06/01 (período de recesso, se houver) ou em dias em que não houver expediente no </w:t>
      </w:r>
      <w:proofErr w:type="gramStart"/>
      <w:r w:rsidRPr="009E4BA6">
        <w:rPr>
          <w:rStyle w:val="normaltextrun"/>
          <w:rFonts w:ascii="Arial" w:eastAsiaTheme="majorEastAsia" w:hAnsi="Arial" w:cs="Arial"/>
        </w:rPr>
        <w:t>órgão.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r w:rsidR="009C3CC5" w:rsidRPr="009C3CC5">
        <w:rPr>
          <w:rFonts w:ascii="Arial" w:hAnsi="Arial" w:cs="Arial"/>
          <w:color w:val="FF0000"/>
        </w:rPr>
        <w:t>(</w:t>
      </w:r>
      <w:r w:rsidR="006E03A6">
        <w:rPr>
          <w:rFonts w:ascii="Arial" w:hAnsi="Arial" w:cs="Arial"/>
          <w:color w:val="FF0000"/>
        </w:rPr>
        <w:t>Alteraç</w:t>
      </w:r>
      <w:r w:rsidR="009C3CC5">
        <w:rPr>
          <w:rFonts w:ascii="Arial" w:hAnsi="Arial" w:cs="Arial"/>
          <w:color w:val="FF0000"/>
        </w:rPr>
        <w:t>ão</w:t>
      </w:r>
      <w:r w:rsidR="009C3CC5" w:rsidRPr="009C3CC5">
        <w:rPr>
          <w:rFonts w:ascii="Arial" w:hAnsi="Arial" w:cs="Arial"/>
          <w:color w:val="FF0000"/>
        </w:rPr>
        <w:t xml:space="preserve"> conforme Informação nº 52/2026).</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8.3.6 O pagamento dar-se-á no 15º (décimo quinto) dia após a protocolização da nota </w:t>
      </w:r>
      <w:proofErr w:type="gramStart"/>
      <w:r w:rsidRPr="009E4BA6">
        <w:rPr>
          <w:rStyle w:val="normaltextrun"/>
          <w:rFonts w:ascii="Arial" w:eastAsiaTheme="majorEastAsia" w:hAnsi="Arial" w:cs="Arial"/>
        </w:rPr>
        <w:t>fiscal.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8.3.7 Sendo o caso de pagamento pro rata die, será adotado o mês comercial (30 dias</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8.3.8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w:t>
      </w:r>
      <w:proofErr w:type="gramStart"/>
      <w:r w:rsidRPr="009E4BA6">
        <w:rPr>
          <w:rStyle w:val="normaltextrun"/>
          <w:rFonts w:ascii="Arial" w:eastAsiaTheme="majorEastAsia" w:hAnsi="Arial" w:cs="Arial"/>
        </w:rPr>
        <w:t>contratante.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8.3.9 Valores correspondentes a multas, ressarcimentos ou indenizações devidas pela contratada, poderão ser deduzidas do pagamento, de forma cautelar ou </w:t>
      </w:r>
      <w:proofErr w:type="gramStart"/>
      <w:r w:rsidRPr="009E4BA6">
        <w:rPr>
          <w:rStyle w:val="normaltextrun"/>
          <w:rFonts w:ascii="Arial" w:eastAsiaTheme="majorEastAsia" w:hAnsi="Arial" w:cs="Arial"/>
        </w:rPr>
        <w:t>definitiva.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8.3.10 O não pagamento na data implica em atualização monetária entre as datas prevista e efetiva de pagamento, de acordo com a variação pro rata die do </w:t>
      </w:r>
      <w:proofErr w:type="gramStart"/>
      <w:r w:rsidRPr="009E4BA6">
        <w:rPr>
          <w:rStyle w:val="normaltextrun"/>
          <w:rFonts w:ascii="Arial" w:eastAsiaTheme="majorEastAsia" w:hAnsi="Arial" w:cs="Arial"/>
        </w:rPr>
        <w:t>IPCA.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 Os preços serão reajustados na proporção da variação do Índice de Preços ao Consumidor Amplo – IPCA, divulgado pelo Instituto Brasileiro de </w:t>
      </w:r>
      <w:r w:rsidRPr="009E4BA6">
        <w:rPr>
          <w:rStyle w:val="normaltextrun"/>
          <w:rFonts w:ascii="Arial" w:eastAsiaTheme="majorEastAsia" w:hAnsi="Arial" w:cs="Arial"/>
        </w:rPr>
        <w:lastRenderedPageBreak/>
        <w:t xml:space="preserve">Geografia e Estatística – IBGE, observado o interregno mínimo de um ano da data do orçamento </w:t>
      </w:r>
      <w:proofErr w:type="gramStart"/>
      <w:r w:rsidRPr="009E4BA6">
        <w:rPr>
          <w:rStyle w:val="normaltextrun"/>
          <w:rFonts w:ascii="Arial" w:eastAsiaTheme="majorEastAsia" w:hAnsi="Arial" w:cs="Arial"/>
        </w:rPr>
        <w:t>estimado.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8.3.11.1 Considera-se data do orçamento estimado, nos termos do Provimento 104/2023-PGJ, a data do Mapa de Preços validado pela área requisitante, na fase do </w:t>
      </w:r>
      <w:proofErr w:type="gramStart"/>
      <w:r w:rsidRPr="009E4BA6">
        <w:rPr>
          <w:rStyle w:val="normaltextrun"/>
          <w:rFonts w:ascii="Arial" w:eastAsiaTheme="majorEastAsia" w:hAnsi="Arial" w:cs="Arial"/>
        </w:rPr>
        <w:t>planejamento.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9C3CC5"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8.3.11.2 O reajuste incide apenas sobre as obrigações iniciadas e concluídas após a ocorrência da </w:t>
      </w:r>
      <w:proofErr w:type="gramStart"/>
      <w:r w:rsidRPr="009E4BA6">
        <w:rPr>
          <w:rStyle w:val="normaltextrun"/>
          <w:rFonts w:ascii="Arial" w:eastAsiaTheme="majorEastAsia" w:hAnsi="Arial" w:cs="Arial"/>
        </w:rPr>
        <w:t>anualidade.</w:t>
      </w:r>
      <w:proofErr w:type="gramEnd"/>
      <w:r w:rsidRPr="009E4BA6">
        <w:rPr>
          <w:rStyle w:val="normaltextrun"/>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8.3.11.3 Nos reajustes subsequentes ao primeiro, o interregno mínimo de um ano será contado a partir dos efeitos financeiros do último </w:t>
      </w:r>
      <w:proofErr w:type="gramStart"/>
      <w:r w:rsidRPr="009E4BA6">
        <w:rPr>
          <w:rStyle w:val="normaltextrun"/>
          <w:rFonts w:ascii="Arial" w:eastAsiaTheme="majorEastAsia" w:hAnsi="Arial" w:cs="Arial"/>
        </w:rPr>
        <w:t>reajuste.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8.3.11.4 No caso de atraso ou não divulgação do(s) índice(s) de reajustamento, o contratante pagará ao contratado a importância calculada pela última variação conhecida, liquidando a diferença correspondente tão logo seja(m) </w:t>
      </w:r>
      <w:proofErr w:type="gramStart"/>
      <w:r w:rsidRPr="009E4BA6">
        <w:rPr>
          <w:rStyle w:val="normaltextrun"/>
          <w:rFonts w:ascii="Arial" w:eastAsiaTheme="majorEastAsia" w:hAnsi="Arial" w:cs="Arial"/>
        </w:rPr>
        <w:t>divulgado(s)</w:t>
      </w:r>
      <w:proofErr w:type="gramEnd"/>
      <w:r w:rsidRPr="009E4BA6">
        <w:rPr>
          <w:rStyle w:val="normaltextrun"/>
          <w:rFonts w:ascii="Arial" w:eastAsiaTheme="majorEastAsia" w:hAnsi="Arial" w:cs="Arial"/>
        </w:rPr>
        <w:t xml:space="preserve"> o(s) índice(s) definitivo(s).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9. PROTEÇÃO DE DADOS</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O objeto do contrato não envolve tratamento de dados pessoais pela empresa contratada, em nome do Ministério Público/controlador (a empresa não atua como operadora de dados pessoais, nos termos do art. 5º, inc. VII, da Lei nº 13.709/2018 – LGPD</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343E9" w:rsidRPr="009E4BA6" w:rsidRDefault="00847F19" w:rsidP="00A32334">
      <w:pPr>
        <w:pStyle w:val="paragraph"/>
        <w:spacing w:before="0" w:beforeAutospacing="0" w:after="0" w:afterAutospacing="0"/>
        <w:jc w:val="both"/>
        <w:textAlignment w:val="baseline"/>
        <w:rPr>
          <w:rStyle w:val="normaltextrun"/>
          <w:rFonts w:ascii="Arial" w:hAnsi="Arial" w:cs="Arial"/>
        </w:rPr>
      </w:pPr>
      <w:r w:rsidRPr="009E4BA6">
        <w:rPr>
          <w:rStyle w:val="normaltextrun"/>
          <w:rFonts w:ascii="Arial" w:eastAsiaTheme="majorEastAsia" w:hAnsi="Arial" w:cs="Arial"/>
          <w:b/>
          <w:bCs/>
        </w:rPr>
        <w:t>10. SELEÇÃO DO FORNECEDOR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10.1 Critério</w:t>
      </w:r>
      <w:proofErr w:type="gramEnd"/>
      <w:r w:rsidRPr="009E4BA6">
        <w:rPr>
          <w:rStyle w:val="normaltextrun"/>
          <w:rFonts w:ascii="Arial" w:eastAsiaTheme="majorEastAsia" w:hAnsi="Arial" w:cs="Arial"/>
        </w:rPr>
        <w:t xml:space="preserve"> de julgamento e aceitabilidade dos preços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10.1.1 Critério de julgamento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Menor preço global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10.1.2 Parcelamento do Objeto </w:t>
      </w:r>
      <w:r w:rsidRPr="009E4BA6">
        <w:rPr>
          <w:rStyle w:val="eop"/>
          <w:rFonts w:ascii="Arial" w:eastAsiaTheme="majorEastAsia" w:hAnsi="Arial" w:cs="Arial"/>
        </w:rPr>
        <w:t> </w:t>
      </w:r>
    </w:p>
    <w:p w:rsidR="00D20B34"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Não há parcelamento do objeto</w:t>
      </w:r>
      <w:r w:rsidR="00D20B34" w:rsidRPr="009E4BA6">
        <w:rPr>
          <w:rStyle w:val="normaltextrun"/>
          <w:rFonts w:ascii="Arial" w:eastAsiaTheme="majorEastAsia" w:hAnsi="Arial" w:cs="Arial"/>
        </w:rPr>
        <w:t>.</w:t>
      </w:r>
    </w:p>
    <w:p w:rsidR="00D20B34" w:rsidRPr="009E4BA6" w:rsidRDefault="00847F19" w:rsidP="00A32334">
      <w:pPr>
        <w:pStyle w:val="paragraph"/>
        <w:spacing w:before="0" w:beforeAutospacing="0" w:after="0" w:afterAutospacing="0"/>
        <w:jc w:val="both"/>
        <w:textAlignment w:val="baseline"/>
        <w:rPr>
          <w:rStyle w:val="scxw131410256"/>
          <w:rFonts w:ascii="Arial" w:hAnsi="Arial" w:cs="Arial"/>
        </w:rPr>
      </w:pPr>
      <w:r w:rsidRPr="009E4BA6">
        <w:rPr>
          <w:rStyle w:val="normaltextrun"/>
          <w:rFonts w:ascii="Arial" w:eastAsiaTheme="majorEastAsia" w:hAnsi="Arial" w:cs="Arial"/>
        </w:rPr>
        <w:t xml:space="preserve">Justificativa: A contratação será realizada em lote único, </w:t>
      </w:r>
      <w:proofErr w:type="gramStart"/>
      <w:r w:rsidRPr="009E4BA6">
        <w:rPr>
          <w:rStyle w:val="normaltextrun"/>
          <w:rFonts w:ascii="Arial" w:eastAsiaTheme="majorEastAsia" w:hAnsi="Arial" w:cs="Arial"/>
        </w:rPr>
        <w:t>considerando:</w:t>
      </w:r>
      <w:proofErr w:type="gramEnd"/>
      <w:r w:rsidRPr="009E4BA6">
        <w:rPr>
          <w:rStyle w:val="normaltextrun"/>
          <w:rFonts w:ascii="Arial" w:eastAsiaTheme="majorEastAsia" w:hAnsi="Arial" w:cs="Arial"/>
        </w:rPr>
        <w:t> </w:t>
      </w:r>
      <w:r w:rsidRPr="009E4BA6">
        <w:rPr>
          <w:rStyle w:val="scxw131410256"/>
          <w:rFonts w:ascii="Arial" w:hAnsi="Arial" w:cs="Arial"/>
        </w:rPr>
        <w:t> </w:t>
      </w:r>
    </w:p>
    <w:p w:rsidR="00D20B34"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a) Economia de escala: a locação conjunta de 10 veículos proporciona maior poder de negociação e redução de custos administrativos;</w:t>
      </w:r>
    </w:p>
    <w:p w:rsidR="00D20B34" w:rsidRPr="009E4BA6" w:rsidRDefault="00847F19" w:rsidP="00A32334">
      <w:pPr>
        <w:pStyle w:val="paragraph"/>
        <w:spacing w:before="0" w:beforeAutospacing="0" w:after="0" w:afterAutospacing="0"/>
        <w:jc w:val="both"/>
        <w:textAlignment w:val="baseline"/>
        <w:rPr>
          <w:rStyle w:val="scxw131410256"/>
          <w:rFonts w:ascii="Arial" w:hAnsi="Arial" w:cs="Arial"/>
        </w:rPr>
      </w:pPr>
      <w:r w:rsidRPr="009E4BA6">
        <w:rPr>
          <w:rStyle w:val="normaltextrun"/>
          <w:rFonts w:ascii="Arial" w:eastAsiaTheme="majorEastAsia" w:hAnsi="Arial" w:cs="Arial"/>
        </w:rPr>
        <w:t xml:space="preserve">b) Padronização técnica: todos os veículos possuem especificações idênticas (motorização híbrida), facilitando a gestão e </w:t>
      </w:r>
      <w:proofErr w:type="gramStart"/>
      <w:r w:rsidRPr="009E4BA6">
        <w:rPr>
          <w:rStyle w:val="normaltextrun"/>
          <w:rFonts w:ascii="Arial" w:eastAsiaTheme="majorEastAsia" w:hAnsi="Arial" w:cs="Arial"/>
        </w:rPr>
        <w:t>manutenção;</w:t>
      </w:r>
      <w:proofErr w:type="gramEnd"/>
      <w:r w:rsidRPr="009E4BA6">
        <w:rPr>
          <w:rStyle w:val="normaltextrun"/>
          <w:rFonts w:ascii="Arial" w:eastAsiaTheme="majorEastAsia" w:hAnsi="Arial" w:cs="Arial"/>
        </w:rPr>
        <w:t> </w:t>
      </w:r>
      <w:r w:rsidRPr="009E4BA6">
        <w:rPr>
          <w:rStyle w:val="scxw131410256"/>
          <w:rFonts w:ascii="Arial" w:hAnsi="Arial" w:cs="Arial"/>
        </w:rPr>
        <w:t> </w:t>
      </w:r>
    </w:p>
    <w:p w:rsidR="00D20B34" w:rsidRPr="009E4BA6" w:rsidRDefault="00847F19" w:rsidP="00A32334">
      <w:pPr>
        <w:pStyle w:val="paragraph"/>
        <w:spacing w:before="0" w:beforeAutospacing="0" w:after="0" w:afterAutospacing="0"/>
        <w:jc w:val="both"/>
        <w:textAlignment w:val="baseline"/>
        <w:rPr>
          <w:rStyle w:val="scxw131410256"/>
          <w:rFonts w:ascii="Arial" w:hAnsi="Arial" w:cs="Arial"/>
        </w:rPr>
      </w:pPr>
      <w:r w:rsidRPr="009E4BA6">
        <w:rPr>
          <w:rStyle w:val="normaltextrun"/>
          <w:rFonts w:ascii="Arial" w:eastAsiaTheme="majorEastAsia" w:hAnsi="Arial" w:cs="Arial"/>
        </w:rPr>
        <w:t xml:space="preserve">c) Eficiência administrativa: um único contrato reduz custos de gestão, fiscalização e processamento de </w:t>
      </w:r>
      <w:proofErr w:type="gramStart"/>
      <w:r w:rsidRPr="009E4BA6">
        <w:rPr>
          <w:rStyle w:val="normaltextrun"/>
          <w:rFonts w:ascii="Arial" w:eastAsiaTheme="majorEastAsia" w:hAnsi="Arial" w:cs="Arial"/>
        </w:rPr>
        <w:t>pagamentos;</w:t>
      </w:r>
      <w:proofErr w:type="gramEnd"/>
      <w:r w:rsidRPr="009E4BA6">
        <w:rPr>
          <w:rStyle w:val="normaltextrun"/>
          <w:rFonts w:ascii="Arial" w:eastAsiaTheme="majorEastAsia" w:hAnsi="Arial" w:cs="Arial"/>
        </w:rPr>
        <w:t> </w:t>
      </w:r>
      <w:r w:rsidRPr="009E4BA6">
        <w:rPr>
          <w:rStyle w:val="scxw131410256"/>
          <w:rFonts w:ascii="Arial"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Unicidade operacional: os veículos atenderão ao mesmo órgão, com mesmos fiscais e local único de </w:t>
      </w:r>
      <w:proofErr w:type="gramStart"/>
      <w:r w:rsidRPr="009E4BA6">
        <w:rPr>
          <w:rStyle w:val="normaltextrun"/>
          <w:rFonts w:ascii="Arial" w:eastAsiaTheme="majorEastAsia" w:hAnsi="Arial" w:cs="Arial"/>
        </w:rPr>
        <w:t>entrega.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10.2 Tratamento</w:t>
      </w:r>
      <w:proofErr w:type="gramEnd"/>
      <w:r w:rsidRPr="009E4BA6">
        <w:rPr>
          <w:rStyle w:val="normaltextrun"/>
          <w:rFonts w:ascii="Arial" w:eastAsiaTheme="majorEastAsia" w:hAnsi="Arial" w:cs="Arial"/>
        </w:rPr>
        <w:t xml:space="preserve"> diferenciado para microempresas e empresas de pequeno porte (ME/EPP)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O tratamento diferenciado deve seguir o valor apurado na pesquisa de preços, conforme art. 48, inc. I, da Lei Complementar n</w:t>
      </w:r>
      <w:r w:rsidR="009B30EF">
        <w:rPr>
          <w:rStyle w:val="normaltextrun"/>
          <w:rFonts w:ascii="Arial" w:eastAsiaTheme="majorEastAsia" w:hAnsi="Arial" w:cs="Arial"/>
        </w:rPr>
        <w:t>.</w:t>
      </w:r>
      <w:r w:rsidRPr="009E4BA6">
        <w:rPr>
          <w:rStyle w:val="normaltextrun"/>
          <w:rFonts w:ascii="Arial" w:eastAsiaTheme="majorEastAsia" w:hAnsi="Arial" w:cs="Arial"/>
        </w:rPr>
        <w:t xml:space="preserve">º </w:t>
      </w:r>
      <w:proofErr w:type="gramStart"/>
      <w:r w:rsidRPr="009E4BA6">
        <w:rPr>
          <w:rStyle w:val="normaltextrun"/>
          <w:rFonts w:ascii="Arial" w:eastAsiaTheme="majorEastAsia" w:hAnsi="Arial" w:cs="Arial"/>
        </w:rPr>
        <w:t>123/2006.</w:t>
      </w:r>
      <w:proofErr w:type="gramEnd"/>
      <w:r w:rsidRPr="009E4BA6">
        <w:rPr>
          <w:rStyle w:val="normaltextrun"/>
          <w:rFonts w:ascii="Arial" w:eastAsiaTheme="majorEastAsia" w:hAnsi="Arial" w:cs="Arial"/>
        </w:rPr>
        <w:t> </w:t>
      </w:r>
      <w:r w:rsidRPr="009E4BA6">
        <w:rPr>
          <w:rStyle w:val="scxw131410256"/>
          <w:rFonts w:ascii="Arial" w:hAnsi="Arial" w:cs="Arial"/>
        </w:rPr>
        <w:t> </w:t>
      </w:r>
      <w:r w:rsidRPr="009E4BA6">
        <w:rPr>
          <w:rFonts w:ascii="Arial" w:hAnsi="Arial" w:cs="Arial"/>
        </w:rPr>
        <w:br/>
      </w:r>
      <w:r w:rsidRPr="009E4BA6">
        <w:rPr>
          <w:rStyle w:val="normaltextrun"/>
          <w:rFonts w:ascii="Arial" w:eastAsiaTheme="majorEastAsia" w:hAnsi="Arial" w:cs="Arial"/>
        </w:rPr>
        <w:t>Considerando que o valor estimado da contratação supera o limite de R$ 80.000,00, não se aplica a exclusividade prevista no art. 48, I, da LC 123/2006, permanecendo assegurados os direitos de preferência em caso de empate (</w:t>
      </w:r>
      <w:proofErr w:type="spellStart"/>
      <w:r w:rsidRPr="009E4BA6">
        <w:rPr>
          <w:rStyle w:val="normaltextrun"/>
          <w:rFonts w:ascii="Arial" w:eastAsiaTheme="majorEastAsia" w:hAnsi="Arial" w:cs="Arial"/>
        </w:rPr>
        <w:t>arts</w:t>
      </w:r>
      <w:proofErr w:type="spellEnd"/>
      <w:r w:rsidRPr="009E4BA6">
        <w:rPr>
          <w:rStyle w:val="normaltextrun"/>
          <w:rFonts w:ascii="Arial" w:eastAsiaTheme="majorEastAsia" w:hAnsi="Arial" w:cs="Arial"/>
        </w:rPr>
        <w:t>. 44 e 45 da LC 123/2006).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10.3 Exigências vinculadas à proposta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10.3.1 Carta de Solidariedade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será exigida Carta de </w:t>
      </w:r>
      <w:proofErr w:type="gramStart"/>
      <w:r w:rsidRPr="009E4BA6">
        <w:rPr>
          <w:rStyle w:val="normaltextrun"/>
          <w:rFonts w:ascii="Arial" w:eastAsiaTheme="majorEastAsia" w:hAnsi="Arial" w:cs="Arial"/>
        </w:rPr>
        <w:t>Solidariedade.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C3CC5">
        <w:rPr>
          <w:rStyle w:val="normaltextrun"/>
          <w:rFonts w:ascii="Arial" w:eastAsiaTheme="majorEastAsia" w:hAnsi="Arial" w:cs="Arial"/>
          <w:strike/>
        </w:rPr>
        <w:t>10.3.2 Laudos e Declarações</w:t>
      </w:r>
      <w:r w:rsidRPr="009E4BA6">
        <w:rPr>
          <w:rStyle w:val="normaltextrun"/>
          <w:rFonts w:ascii="Arial" w:eastAsiaTheme="majorEastAsia" w:hAnsi="Arial" w:cs="Arial"/>
        </w:rPr>
        <w:t> </w:t>
      </w:r>
      <w:r w:rsidRPr="009E4BA6">
        <w:rPr>
          <w:rStyle w:val="eop"/>
          <w:rFonts w:ascii="Arial" w:eastAsiaTheme="majorEastAsia" w:hAnsi="Arial" w:cs="Arial"/>
        </w:rPr>
        <w:t> </w:t>
      </w:r>
      <w:r w:rsidR="009C3CC5">
        <w:rPr>
          <w:rStyle w:val="eop"/>
          <w:rFonts w:ascii="Arial" w:eastAsiaTheme="majorEastAsia" w:hAnsi="Arial" w:cs="Arial"/>
          <w:color w:val="FF0000"/>
        </w:rPr>
        <w:t xml:space="preserve">(Excluído pela </w:t>
      </w:r>
      <w:r w:rsidR="009C3CC5" w:rsidRPr="0083302A">
        <w:rPr>
          <w:rStyle w:val="eop"/>
          <w:rFonts w:ascii="Arial" w:eastAsiaTheme="majorEastAsia" w:hAnsi="Arial" w:cs="Arial"/>
          <w:color w:val="FF0000"/>
        </w:rPr>
        <w:t>Informação n</w:t>
      </w:r>
      <w:r w:rsidR="009C3CC5">
        <w:rPr>
          <w:rStyle w:val="eop"/>
          <w:rFonts w:ascii="Arial" w:eastAsiaTheme="majorEastAsia" w:hAnsi="Arial" w:cs="Arial"/>
          <w:color w:val="FF0000"/>
        </w:rPr>
        <w:t>.</w:t>
      </w:r>
      <w:r w:rsidR="009C3CC5" w:rsidRPr="0083302A">
        <w:rPr>
          <w:rStyle w:val="eop"/>
          <w:rFonts w:ascii="Arial" w:eastAsiaTheme="majorEastAsia" w:hAnsi="Arial" w:cs="Arial"/>
          <w:color w:val="FF0000"/>
        </w:rPr>
        <w:t xml:space="preserve">º </w:t>
      </w:r>
      <w:r w:rsidR="009C3CC5">
        <w:rPr>
          <w:rStyle w:val="eop"/>
          <w:rFonts w:ascii="Arial" w:eastAsiaTheme="majorEastAsia" w:hAnsi="Arial" w:cs="Arial"/>
          <w:color w:val="FF0000"/>
        </w:rPr>
        <w:t>52</w:t>
      </w:r>
      <w:r w:rsidR="009C3CC5" w:rsidRPr="0083302A">
        <w:rPr>
          <w:rStyle w:val="eop"/>
          <w:rFonts w:ascii="Arial" w:eastAsiaTheme="majorEastAsia" w:hAnsi="Arial" w:cs="Arial"/>
          <w:color w:val="FF0000"/>
        </w:rPr>
        <w:t>/2026</w:t>
      </w:r>
      <w:r w:rsidR="009C3CC5">
        <w:rPr>
          <w:rStyle w:val="eop"/>
          <w:rFonts w:ascii="Arial" w:eastAsiaTheme="majorEastAsia" w:hAnsi="Arial" w:cs="Arial"/>
          <w:color w:val="FF0000"/>
        </w:rPr>
        <w:t>-</w:t>
      </w:r>
      <w:proofErr w:type="spellStart"/>
      <w:proofErr w:type="gramStart"/>
      <w:r w:rsidR="009C3CC5">
        <w:rPr>
          <w:rStyle w:val="eop"/>
          <w:rFonts w:ascii="Arial" w:eastAsiaTheme="majorEastAsia" w:hAnsi="Arial" w:cs="Arial"/>
          <w:color w:val="FF0000"/>
        </w:rPr>
        <w:t>ULic</w:t>
      </w:r>
      <w:proofErr w:type="spellEnd"/>
      <w:proofErr w:type="gramEnd"/>
      <w:r w:rsidR="009C3CC5" w:rsidRPr="0083302A">
        <w:rPr>
          <w:rStyle w:val="eop"/>
          <w:rFonts w:ascii="Arial" w:eastAsiaTheme="majorEastAsia" w:hAnsi="Arial" w:cs="Arial"/>
          <w:color w:val="FF0000"/>
        </w:rPr>
        <w:t>).</w:t>
      </w:r>
    </w:p>
    <w:p w:rsidR="009C3CC5" w:rsidRPr="009E4BA6" w:rsidRDefault="00752C5D" w:rsidP="009C3CC5">
      <w:pPr>
        <w:pStyle w:val="paragraph"/>
        <w:spacing w:before="0" w:beforeAutospacing="0" w:after="0" w:afterAutospacing="0"/>
        <w:jc w:val="both"/>
        <w:textAlignment w:val="baseline"/>
        <w:rPr>
          <w:rStyle w:val="normaltextrun"/>
          <w:rFonts w:ascii="Arial" w:hAnsi="Arial" w:cs="Arial"/>
          <w:color w:val="FF0000"/>
        </w:rPr>
      </w:pPr>
      <w:r w:rsidRPr="009C3CC5">
        <w:rPr>
          <w:rStyle w:val="normaltextrun"/>
          <w:rFonts w:ascii="Arial" w:eastAsiaTheme="majorEastAsia" w:hAnsi="Arial" w:cs="Arial"/>
          <w:strike/>
        </w:rPr>
        <w:lastRenderedPageBreak/>
        <w:t xml:space="preserve">Serão exigidos os seguintes documentos para comprovação da capacidade de execução e aderência </w:t>
      </w:r>
      <w:proofErr w:type="gramStart"/>
      <w:r w:rsidRPr="009C3CC5">
        <w:rPr>
          <w:rStyle w:val="normaltextrun"/>
          <w:rFonts w:ascii="Arial" w:eastAsiaTheme="majorEastAsia" w:hAnsi="Arial" w:cs="Arial"/>
          <w:strike/>
        </w:rPr>
        <w:t>técnica:</w:t>
      </w:r>
      <w:proofErr w:type="gramEnd"/>
      <w:r w:rsidRPr="009C3CC5">
        <w:rPr>
          <w:rStyle w:val="normaltextrun"/>
          <w:rFonts w:ascii="Arial" w:eastAsiaTheme="majorEastAsia" w:hAnsi="Arial" w:cs="Arial"/>
          <w:strike/>
        </w:rPr>
        <w:t> </w:t>
      </w:r>
      <w:r w:rsidRPr="009E4BA6">
        <w:rPr>
          <w:rStyle w:val="normaltextrun"/>
          <w:rFonts w:ascii="Arial" w:eastAsiaTheme="majorEastAsia" w:hAnsi="Arial" w:cs="Arial"/>
        </w:rPr>
        <w:t xml:space="preserve">  </w:t>
      </w:r>
      <w:r w:rsidR="009C3CC5">
        <w:rPr>
          <w:rStyle w:val="eop"/>
          <w:rFonts w:ascii="Arial" w:eastAsiaTheme="majorEastAsia" w:hAnsi="Arial" w:cs="Arial"/>
          <w:color w:val="FF0000"/>
        </w:rPr>
        <w:t xml:space="preserve">(Excluído pela </w:t>
      </w:r>
      <w:r w:rsidR="009C3CC5" w:rsidRPr="0083302A">
        <w:rPr>
          <w:rStyle w:val="eop"/>
          <w:rFonts w:ascii="Arial" w:eastAsiaTheme="majorEastAsia" w:hAnsi="Arial" w:cs="Arial"/>
          <w:color w:val="FF0000"/>
        </w:rPr>
        <w:t>Informação n</w:t>
      </w:r>
      <w:r w:rsidR="009C3CC5">
        <w:rPr>
          <w:rStyle w:val="eop"/>
          <w:rFonts w:ascii="Arial" w:eastAsiaTheme="majorEastAsia" w:hAnsi="Arial" w:cs="Arial"/>
          <w:color w:val="FF0000"/>
        </w:rPr>
        <w:t>.</w:t>
      </w:r>
      <w:r w:rsidR="009C3CC5" w:rsidRPr="0083302A">
        <w:rPr>
          <w:rStyle w:val="eop"/>
          <w:rFonts w:ascii="Arial" w:eastAsiaTheme="majorEastAsia" w:hAnsi="Arial" w:cs="Arial"/>
          <w:color w:val="FF0000"/>
        </w:rPr>
        <w:t xml:space="preserve">º </w:t>
      </w:r>
      <w:r w:rsidR="009C3CC5">
        <w:rPr>
          <w:rStyle w:val="eop"/>
          <w:rFonts w:ascii="Arial" w:eastAsiaTheme="majorEastAsia" w:hAnsi="Arial" w:cs="Arial"/>
          <w:color w:val="FF0000"/>
        </w:rPr>
        <w:t>52</w:t>
      </w:r>
      <w:r w:rsidR="009C3CC5" w:rsidRPr="0083302A">
        <w:rPr>
          <w:rStyle w:val="eop"/>
          <w:rFonts w:ascii="Arial" w:eastAsiaTheme="majorEastAsia" w:hAnsi="Arial" w:cs="Arial"/>
          <w:color w:val="FF0000"/>
        </w:rPr>
        <w:t>/2026</w:t>
      </w:r>
      <w:r w:rsidR="009C3CC5">
        <w:rPr>
          <w:rStyle w:val="eop"/>
          <w:rFonts w:ascii="Arial" w:eastAsiaTheme="majorEastAsia" w:hAnsi="Arial" w:cs="Arial"/>
          <w:color w:val="FF0000"/>
        </w:rPr>
        <w:t>-</w:t>
      </w:r>
      <w:proofErr w:type="spellStart"/>
      <w:r w:rsidR="009C3CC5">
        <w:rPr>
          <w:rStyle w:val="eop"/>
          <w:rFonts w:ascii="Arial" w:eastAsiaTheme="majorEastAsia" w:hAnsi="Arial" w:cs="Arial"/>
          <w:color w:val="FF0000"/>
        </w:rPr>
        <w:t>ULic</w:t>
      </w:r>
      <w:proofErr w:type="spellEnd"/>
      <w:r w:rsidR="009C3CC5" w:rsidRPr="0083302A">
        <w:rPr>
          <w:rStyle w:val="eop"/>
          <w:rFonts w:ascii="Arial" w:eastAsiaTheme="majorEastAsia" w:hAnsi="Arial" w:cs="Arial"/>
          <w:color w:val="FF0000"/>
        </w:rPr>
        <w:t>).</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strike/>
        </w:rPr>
      </w:pPr>
      <w:r w:rsidRPr="009E4BA6">
        <w:rPr>
          <w:rStyle w:val="normaltextrun"/>
          <w:rFonts w:ascii="Arial" w:eastAsiaTheme="majorEastAsia" w:hAnsi="Arial" w:cs="Arial"/>
          <w:strike/>
          <w:highlight w:val="yellow"/>
        </w:rPr>
        <w:t>a) Declaração de compromisso de disponibilização dos veículos em até 30 (trinta) dias após o recebimento da ordem de serviço;</w:t>
      </w:r>
      <w:r w:rsidRPr="009E4BA6">
        <w:rPr>
          <w:rStyle w:val="normaltextrun"/>
          <w:rFonts w:ascii="Arial" w:eastAsiaTheme="majorEastAsia" w:hAnsi="Arial" w:cs="Arial"/>
          <w:strike/>
        </w:rPr>
        <w:t xml:space="preserve"> </w:t>
      </w:r>
    </w:p>
    <w:p w:rsidR="009B30EF" w:rsidRPr="009E4BA6" w:rsidRDefault="009B30EF" w:rsidP="00A32334">
      <w:pPr>
        <w:pStyle w:val="paragraph"/>
        <w:spacing w:before="0" w:beforeAutospacing="0" w:after="0" w:afterAutospacing="0"/>
        <w:jc w:val="both"/>
        <w:textAlignment w:val="baseline"/>
        <w:rPr>
          <w:rStyle w:val="normaltextrun"/>
          <w:rFonts w:ascii="Arial" w:hAnsi="Arial" w:cs="Arial"/>
          <w:color w:val="FF0000"/>
        </w:rPr>
      </w:pPr>
      <w:r>
        <w:rPr>
          <w:rStyle w:val="eop"/>
          <w:rFonts w:ascii="Arial" w:eastAsiaTheme="majorEastAsia" w:hAnsi="Arial" w:cs="Arial"/>
          <w:color w:val="FF0000"/>
        </w:rPr>
        <w:t xml:space="preserve">(Excluído pela </w:t>
      </w:r>
      <w:r w:rsidRPr="0083302A">
        <w:rPr>
          <w:rStyle w:val="eop"/>
          <w:rFonts w:ascii="Arial" w:eastAsiaTheme="majorEastAsia" w:hAnsi="Arial" w:cs="Arial"/>
          <w:color w:val="FF0000"/>
        </w:rPr>
        <w:t>Informação n</w:t>
      </w:r>
      <w:r>
        <w:rPr>
          <w:rStyle w:val="eop"/>
          <w:rFonts w:ascii="Arial" w:eastAsiaTheme="majorEastAsia" w:hAnsi="Arial" w:cs="Arial"/>
          <w:color w:val="FF0000"/>
        </w:rPr>
        <w:t>.</w:t>
      </w:r>
      <w:r w:rsidRPr="0083302A">
        <w:rPr>
          <w:rStyle w:val="eop"/>
          <w:rFonts w:ascii="Arial" w:eastAsiaTheme="majorEastAsia" w:hAnsi="Arial" w:cs="Arial"/>
          <w:color w:val="FF0000"/>
        </w:rPr>
        <w:t xml:space="preserve">º </w:t>
      </w:r>
      <w:r>
        <w:rPr>
          <w:rStyle w:val="eop"/>
          <w:rFonts w:ascii="Arial" w:eastAsiaTheme="majorEastAsia" w:hAnsi="Arial" w:cs="Arial"/>
          <w:color w:val="FF0000"/>
        </w:rPr>
        <w:t>44</w:t>
      </w:r>
      <w:r w:rsidRPr="0083302A">
        <w:rPr>
          <w:rStyle w:val="eop"/>
          <w:rFonts w:ascii="Arial" w:eastAsiaTheme="majorEastAsia" w:hAnsi="Arial" w:cs="Arial"/>
          <w:color w:val="FF0000"/>
        </w:rPr>
        <w:t>/2026</w:t>
      </w:r>
      <w:r>
        <w:rPr>
          <w:rStyle w:val="eop"/>
          <w:rFonts w:ascii="Arial" w:eastAsiaTheme="majorEastAsia" w:hAnsi="Arial" w:cs="Arial"/>
          <w:color w:val="FF0000"/>
        </w:rPr>
        <w:t>-</w:t>
      </w:r>
      <w:proofErr w:type="spellStart"/>
      <w:proofErr w:type="gramStart"/>
      <w:r>
        <w:rPr>
          <w:rStyle w:val="eop"/>
          <w:rFonts w:ascii="Arial" w:eastAsiaTheme="majorEastAsia" w:hAnsi="Arial" w:cs="Arial"/>
          <w:color w:val="FF0000"/>
        </w:rPr>
        <w:t>ULic</w:t>
      </w:r>
      <w:proofErr w:type="spellEnd"/>
      <w:proofErr w:type="gramEnd"/>
      <w:r w:rsidRPr="0083302A">
        <w:rPr>
          <w:rStyle w:val="eop"/>
          <w:rFonts w:ascii="Arial" w:eastAsiaTheme="majorEastAsia" w:hAnsi="Arial" w:cs="Arial"/>
          <w:color w:val="FF0000"/>
        </w:rPr>
        <w:t>).</w:t>
      </w:r>
    </w:p>
    <w:p w:rsidR="00752C5D" w:rsidRPr="009C3CC5" w:rsidRDefault="00752C5D" w:rsidP="00A32334">
      <w:pPr>
        <w:pStyle w:val="paragraph"/>
        <w:spacing w:before="0" w:beforeAutospacing="0" w:after="0" w:afterAutospacing="0"/>
        <w:jc w:val="both"/>
        <w:textAlignment w:val="baseline"/>
        <w:rPr>
          <w:rStyle w:val="normaltextrun"/>
          <w:rFonts w:ascii="Arial" w:eastAsiaTheme="majorEastAsia" w:hAnsi="Arial" w:cs="Arial"/>
          <w:u w:val="single"/>
        </w:rPr>
      </w:pPr>
      <w:r w:rsidRPr="009C3CC5">
        <w:rPr>
          <w:rStyle w:val="normaltextrun"/>
          <w:rFonts w:ascii="Arial" w:eastAsiaTheme="majorEastAsia" w:hAnsi="Arial" w:cs="Arial"/>
          <w:highlight w:val="yellow"/>
          <w:u w:val="single"/>
        </w:rPr>
        <w:t xml:space="preserve">b) </w:t>
      </w:r>
      <w:r w:rsidRPr="009C3CC5">
        <w:rPr>
          <w:rStyle w:val="normaltextrun"/>
          <w:rFonts w:ascii="Arial" w:eastAsiaTheme="majorEastAsia" w:hAnsi="Arial" w:cs="Arial"/>
          <w:strike/>
          <w:highlight w:val="yellow"/>
          <w:u w:val="single"/>
        </w:rPr>
        <w:t>Declaração de compromisso de fornecer veículos com classificação energética A ou B no Programa Brasileiro de Etiquetagem - PBE/</w:t>
      </w:r>
      <w:proofErr w:type="gramStart"/>
      <w:r w:rsidRPr="009C3CC5">
        <w:rPr>
          <w:rStyle w:val="normaltextrun"/>
          <w:rFonts w:ascii="Arial" w:eastAsiaTheme="majorEastAsia" w:hAnsi="Arial" w:cs="Arial"/>
          <w:strike/>
          <w:highlight w:val="yellow"/>
          <w:u w:val="single"/>
        </w:rPr>
        <w:t>INMETRO</w:t>
      </w:r>
      <w:r w:rsidRPr="009C3CC5">
        <w:rPr>
          <w:rStyle w:val="normaltextrun"/>
          <w:rFonts w:ascii="Arial" w:eastAsiaTheme="majorEastAsia" w:hAnsi="Arial" w:cs="Arial"/>
          <w:highlight w:val="yellow"/>
          <w:u w:val="single"/>
        </w:rPr>
        <w:t>;</w:t>
      </w:r>
      <w:proofErr w:type="gramEnd"/>
      <w:r w:rsidRPr="009C3CC5">
        <w:rPr>
          <w:rStyle w:val="normaltextrun"/>
          <w:rFonts w:ascii="Arial" w:eastAsiaTheme="majorEastAsia" w:hAnsi="Arial" w:cs="Arial"/>
          <w:highlight w:val="yellow"/>
          <w:u w:val="single"/>
        </w:rPr>
        <w:t> </w:t>
      </w:r>
      <w:r w:rsidRPr="009C3CC5">
        <w:rPr>
          <w:rStyle w:val="normaltextrun"/>
          <w:rFonts w:ascii="Arial" w:eastAsiaTheme="majorEastAsia" w:hAnsi="Arial" w:cs="Arial"/>
          <w:u w:val="single"/>
        </w:rPr>
        <w:t xml:space="preserve"> </w:t>
      </w:r>
      <w:r w:rsidR="009C3CC5">
        <w:rPr>
          <w:rStyle w:val="eop"/>
          <w:rFonts w:ascii="Arial" w:eastAsiaTheme="majorEastAsia" w:hAnsi="Arial" w:cs="Arial"/>
          <w:color w:val="FF0000"/>
        </w:rPr>
        <w:t xml:space="preserve">(Excluído pela </w:t>
      </w:r>
      <w:r w:rsidR="009C3CC5" w:rsidRPr="0083302A">
        <w:rPr>
          <w:rStyle w:val="eop"/>
          <w:rFonts w:ascii="Arial" w:eastAsiaTheme="majorEastAsia" w:hAnsi="Arial" w:cs="Arial"/>
          <w:color w:val="FF0000"/>
        </w:rPr>
        <w:t>Informação n</w:t>
      </w:r>
      <w:r w:rsidR="009C3CC5">
        <w:rPr>
          <w:rStyle w:val="eop"/>
          <w:rFonts w:ascii="Arial" w:eastAsiaTheme="majorEastAsia" w:hAnsi="Arial" w:cs="Arial"/>
          <w:color w:val="FF0000"/>
        </w:rPr>
        <w:t>.</w:t>
      </w:r>
      <w:r w:rsidR="009C3CC5" w:rsidRPr="0083302A">
        <w:rPr>
          <w:rStyle w:val="eop"/>
          <w:rFonts w:ascii="Arial" w:eastAsiaTheme="majorEastAsia" w:hAnsi="Arial" w:cs="Arial"/>
          <w:color w:val="FF0000"/>
        </w:rPr>
        <w:t xml:space="preserve">º </w:t>
      </w:r>
      <w:r w:rsidR="009C3CC5">
        <w:rPr>
          <w:rStyle w:val="eop"/>
          <w:rFonts w:ascii="Arial" w:eastAsiaTheme="majorEastAsia" w:hAnsi="Arial" w:cs="Arial"/>
          <w:color w:val="FF0000"/>
        </w:rPr>
        <w:t>52</w:t>
      </w:r>
      <w:r w:rsidR="009C3CC5" w:rsidRPr="0083302A">
        <w:rPr>
          <w:rStyle w:val="eop"/>
          <w:rFonts w:ascii="Arial" w:eastAsiaTheme="majorEastAsia" w:hAnsi="Arial" w:cs="Arial"/>
          <w:color w:val="FF0000"/>
        </w:rPr>
        <w:t>/2026</w:t>
      </w:r>
      <w:r w:rsidR="009C3CC5">
        <w:rPr>
          <w:rStyle w:val="eop"/>
          <w:rFonts w:ascii="Arial" w:eastAsiaTheme="majorEastAsia" w:hAnsi="Arial" w:cs="Arial"/>
          <w:color w:val="FF0000"/>
        </w:rPr>
        <w:t>-</w:t>
      </w:r>
      <w:proofErr w:type="spellStart"/>
      <w:r w:rsidR="009C3CC5">
        <w:rPr>
          <w:rStyle w:val="eop"/>
          <w:rFonts w:ascii="Arial" w:eastAsiaTheme="majorEastAsia" w:hAnsi="Arial" w:cs="Arial"/>
          <w:color w:val="FF0000"/>
        </w:rPr>
        <w:t>ULic</w:t>
      </w:r>
      <w:proofErr w:type="spellEnd"/>
      <w:r w:rsidR="009C3CC5" w:rsidRPr="0083302A">
        <w:rPr>
          <w:rStyle w:val="eop"/>
          <w:rFonts w:ascii="Arial" w:eastAsiaTheme="majorEastAsia" w:hAnsi="Arial" w:cs="Arial"/>
          <w:color w:val="FF0000"/>
        </w:rPr>
        <w:t>).</w:t>
      </w:r>
    </w:p>
    <w:p w:rsidR="00752C5D" w:rsidRPr="009C3CC5" w:rsidRDefault="00752C5D" w:rsidP="00A32334">
      <w:pPr>
        <w:pStyle w:val="paragraph"/>
        <w:spacing w:before="0" w:beforeAutospacing="0" w:after="0" w:afterAutospacing="0"/>
        <w:jc w:val="both"/>
        <w:textAlignment w:val="baseline"/>
        <w:rPr>
          <w:rStyle w:val="normaltextrun"/>
          <w:rFonts w:ascii="Arial" w:eastAsiaTheme="majorEastAsia" w:hAnsi="Arial" w:cs="Arial"/>
          <w:u w:val="single"/>
        </w:rPr>
      </w:pPr>
      <w:r w:rsidRPr="009C3CC5">
        <w:rPr>
          <w:rStyle w:val="normaltextrun"/>
          <w:rFonts w:ascii="Arial" w:eastAsiaTheme="majorEastAsia" w:hAnsi="Arial" w:cs="Arial"/>
          <w:highlight w:val="yellow"/>
          <w:u w:val="single"/>
        </w:rPr>
        <w:t xml:space="preserve">c) </w:t>
      </w:r>
      <w:r w:rsidRPr="009C3CC5">
        <w:rPr>
          <w:rStyle w:val="normaltextrun"/>
          <w:rFonts w:ascii="Arial" w:eastAsiaTheme="majorEastAsia" w:hAnsi="Arial" w:cs="Arial"/>
          <w:strike/>
          <w:highlight w:val="yellow"/>
          <w:u w:val="single"/>
        </w:rPr>
        <w:t>Declaração de compromisso de contratar seguro total com as coberturas mínimas exigidas (danos materiais mínimo R$ 150.000,00 e danos pessoais mínimo R$ 100.000,00</w:t>
      </w:r>
      <w:proofErr w:type="gramStart"/>
      <w:r w:rsidRPr="009C3CC5">
        <w:rPr>
          <w:rStyle w:val="normaltextrun"/>
          <w:rFonts w:ascii="Arial" w:eastAsiaTheme="majorEastAsia" w:hAnsi="Arial" w:cs="Arial"/>
          <w:strike/>
          <w:highlight w:val="yellow"/>
          <w:u w:val="single"/>
        </w:rPr>
        <w:t>).</w:t>
      </w:r>
      <w:proofErr w:type="gramEnd"/>
      <w:r w:rsidRPr="009C3CC5">
        <w:rPr>
          <w:rStyle w:val="normaltextrun"/>
          <w:rFonts w:ascii="Arial" w:eastAsiaTheme="majorEastAsia" w:hAnsi="Arial" w:cs="Arial"/>
          <w:strike/>
          <w:highlight w:val="yellow"/>
          <w:u w:val="single"/>
        </w:rPr>
        <w:t> </w:t>
      </w:r>
      <w:r w:rsidRPr="009C3CC5">
        <w:rPr>
          <w:rStyle w:val="normaltextrun"/>
          <w:rFonts w:ascii="Arial" w:eastAsiaTheme="majorEastAsia" w:hAnsi="Arial" w:cs="Arial"/>
          <w:u w:val="single"/>
        </w:rPr>
        <w:t xml:space="preserve"> </w:t>
      </w:r>
      <w:r w:rsidR="009C3CC5">
        <w:rPr>
          <w:rStyle w:val="eop"/>
          <w:rFonts w:ascii="Arial" w:eastAsiaTheme="majorEastAsia" w:hAnsi="Arial" w:cs="Arial"/>
          <w:color w:val="FF0000"/>
        </w:rPr>
        <w:t xml:space="preserve">(Excluído pela </w:t>
      </w:r>
      <w:r w:rsidR="009C3CC5" w:rsidRPr="0083302A">
        <w:rPr>
          <w:rStyle w:val="eop"/>
          <w:rFonts w:ascii="Arial" w:eastAsiaTheme="majorEastAsia" w:hAnsi="Arial" w:cs="Arial"/>
          <w:color w:val="FF0000"/>
        </w:rPr>
        <w:t>Informação n</w:t>
      </w:r>
      <w:r w:rsidR="009C3CC5">
        <w:rPr>
          <w:rStyle w:val="eop"/>
          <w:rFonts w:ascii="Arial" w:eastAsiaTheme="majorEastAsia" w:hAnsi="Arial" w:cs="Arial"/>
          <w:color w:val="FF0000"/>
        </w:rPr>
        <w:t>.</w:t>
      </w:r>
      <w:r w:rsidR="009C3CC5" w:rsidRPr="0083302A">
        <w:rPr>
          <w:rStyle w:val="eop"/>
          <w:rFonts w:ascii="Arial" w:eastAsiaTheme="majorEastAsia" w:hAnsi="Arial" w:cs="Arial"/>
          <w:color w:val="FF0000"/>
        </w:rPr>
        <w:t xml:space="preserve">º </w:t>
      </w:r>
      <w:r w:rsidR="009C3CC5">
        <w:rPr>
          <w:rStyle w:val="eop"/>
          <w:rFonts w:ascii="Arial" w:eastAsiaTheme="majorEastAsia" w:hAnsi="Arial" w:cs="Arial"/>
          <w:color w:val="FF0000"/>
        </w:rPr>
        <w:t>52</w:t>
      </w:r>
      <w:r w:rsidR="009C3CC5" w:rsidRPr="0083302A">
        <w:rPr>
          <w:rStyle w:val="eop"/>
          <w:rFonts w:ascii="Arial" w:eastAsiaTheme="majorEastAsia" w:hAnsi="Arial" w:cs="Arial"/>
          <w:color w:val="FF0000"/>
        </w:rPr>
        <w:t>/2026</w:t>
      </w:r>
      <w:r w:rsidR="009C3CC5">
        <w:rPr>
          <w:rStyle w:val="eop"/>
          <w:rFonts w:ascii="Arial" w:eastAsiaTheme="majorEastAsia" w:hAnsi="Arial" w:cs="Arial"/>
          <w:color w:val="FF0000"/>
        </w:rPr>
        <w:t>-</w:t>
      </w:r>
      <w:proofErr w:type="spellStart"/>
      <w:r w:rsidR="009C3CC5">
        <w:rPr>
          <w:rStyle w:val="eop"/>
          <w:rFonts w:ascii="Arial" w:eastAsiaTheme="majorEastAsia" w:hAnsi="Arial" w:cs="Arial"/>
          <w:color w:val="FF0000"/>
        </w:rPr>
        <w:t>ULic</w:t>
      </w:r>
      <w:proofErr w:type="spellEnd"/>
      <w:r w:rsidR="009C3CC5" w:rsidRPr="0083302A">
        <w:rPr>
          <w:rStyle w:val="eop"/>
          <w:rFonts w:ascii="Arial" w:eastAsiaTheme="majorEastAsia" w:hAnsi="Arial" w:cs="Arial"/>
          <w:color w:val="FF0000"/>
        </w:rPr>
        <w:t>).</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rPr>
      </w:pPr>
      <w:r w:rsidRPr="009C3CC5">
        <w:rPr>
          <w:rStyle w:val="normaltextrun"/>
          <w:rFonts w:ascii="Arial" w:eastAsiaTheme="majorEastAsia" w:hAnsi="Arial" w:cs="Arial"/>
          <w:strike/>
        </w:rPr>
        <w:t>Responsável técnico pela análise: Unidade de Transportes – transporte@mprs.mp.br – (51) 3295.8240</w:t>
      </w:r>
      <w:r w:rsidRPr="009E4BA6">
        <w:rPr>
          <w:rStyle w:val="normaltextrun"/>
          <w:rFonts w:ascii="Arial" w:eastAsiaTheme="majorEastAsia" w:hAnsi="Arial" w:cs="Arial"/>
        </w:rPr>
        <w:t xml:space="preserve">.  </w:t>
      </w:r>
      <w:r w:rsidR="009C3CC5">
        <w:rPr>
          <w:rStyle w:val="normaltextrun"/>
          <w:rFonts w:ascii="Arial" w:eastAsiaTheme="majorEastAsia" w:hAnsi="Arial" w:cs="Arial"/>
        </w:rPr>
        <w:t>(</w:t>
      </w:r>
      <w:r w:rsidR="009C3CC5">
        <w:rPr>
          <w:rStyle w:val="eop"/>
          <w:rFonts w:ascii="Arial" w:eastAsiaTheme="majorEastAsia" w:hAnsi="Arial" w:cs="Arial"/>
          <w:color w:val="FF0000"/>
        </w:rPr>
        <w:t xml:space="preserve">Excluído pela </w:t>
      </w:r>
      <w:r w:rsidR="009C3CC5" w:rsidRPr="0083302A">
        <w:rPr>
          <w:rStyle w:val="eop"/>
          <w:rFonts w:ascii="Arial" w:eastAsiaTheme="majorEastAsia" w:hAnsi="Arial" w:cs="Arial"/>
          <w:color w:val="FF0000"/>
        </w:rPr>
        <w:t>Informação n</w:t>
      </w:r>
      <w:r w:rsidR="009C3CC5">
        <w:rPr>
          <w:rStyle w:val="eop"/>
          <w:rFonts w:ascii="Arial" w:eastAsiaTheme="majorEastAsia" w:hAnsi="Arial" w:cs="Arial"/>
          <w:color w:val="FF0000"/>
        </w:rPr>
        <w:t>.</w:t>
      </w:r>
      <w:r w:rsidR="009C3CC5" w:rsidRPr="0083302A">
        <w:rPr>
          <w:rStyle w:val="eop"/>
          <w:rFonts w:ascii="Arial" w:eastAsiaTheme="majorEastAsia" w:hAnsi="Arial" w:cs="Arial"/>
          <w:color w:val="FF0000"/>
        </w:rPr>
        <w:t xml:space="preserve">º </w:t>
      </w:r>
      <w:r w:rsidR="009C3CC5">
        <w:rPr>
          <w:rStyle w:val="eop"/>
          <w:rFonts w:ascii="Arial" w:eastAsiaTheme="majorEastAsia" w:hAnsi="Arial" w:cs="Arial"/>
          <w:color w:val="FF0000"/>
        </w:rPr>
        <w:t>52</w:t>
      </w:r>
      <w:r w:rsidR="009C3CC5" w:rsidRPr="0083302A">
        <w:rPr>
          <w:rStyle w:val="eop"/>
          <w:rFonts w:ascii="Arial" w:eastAsiaTheme="majorEastAsia" w:hAnsi="Arial" w:cs="Arial"/>
          <w:color w:val="FF0000"/>
        </w:rPr>
        <w:t>/2026</w:t>
      </w:r>
      <w:r w:rsidR="009C3CC5">
        <w:rPr>
          <w:rStyle w:val="eop"/>
          <w:rFonts w:ascii="Arial" w:eastAsiaTheme="majorEastAsia" w:hAnsi="Arial" w:cs="Arial"/>
          <w:color w:val="FF0000"/>
        </w:rPr>
        <w:t>-</w:t>
      </w:r>
      <w:proofErr w:type="spellStart"/>
      <w:proofErr w:type="gramStart"/>
      <w:r w:rsidR="009C3CC5">
        <w:rPr>
          <w:rStyle w:val="eop"/>
          <w:rFonts w:ascii="Arial" w:eastAsiaTheme="majorEastAsia" w:hAnsi="Arial" w:cs="Arial"/>
          <w:color w:val="FF0000"/>
        </w:rPr>
        <w:t>ULic</w:t>
      </w:r>
      <w:proofErr w:type="spellEnd"/>
      <w:proofErr w:type="gramEnd"/>
      <w:r w:rsidR="009C3CC5" w:rsidRPr="0083302A">
        <w:rPr>
          <w:rStyle w:val="eop"/>
          <w:rFonts w:ascii="Arial" w:eastAsiaTheme="majorEastAsia" w:hAnsi="Arial" w:cs="Arial"/>
          <w:color w:val="FF0000"/>
        </w:rPr>
        <w:t>).</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proofErr w:type="gramStart"/>
      <w:r w:rsidRPr="009E4BA6">
        <w:rPr>
          <w:rStyle w:val="normaltextrun"/>
          <w:rFonts w:ascii="Arial" w:eastAsiaTheme="majorEastAsia" w:hAnsi="Arial" w:cs="Arial"/>
        </w:rPr>
        <w:t>10.4 Qualificação</w:t>
      </w:r>
      <w:proofErr w:type="gramEnd"/>
      <w:r w:rsidRPr="009E4BA6">
        <w:rPr>
          <w:rStyle w:val="normaltextrun"/>
          <w:rFonts w:ascii="Arial" w:eastAsiaTheme="majorEastAsia" w:hAnsi="Arial" w:cs="Arial"/>
        </w:rPr>
        <w:t xml:space="preserve"> técnica </w:t>
      </w:r>
      <w:r w:rsidRPr="009E4BA6">
        <w:rPr>
          <w:rStyle w:val="eop"/>
          <w:rFonts w:ascii="Arial" w:eastAsiaTheme="majorEastAsia" w:hAnsi="Arial" w:cs="Arial"/>
        </w:rPr>
        <w:t>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10.4.1 A comprovação da capacidade técnico-operacional da licitante dar-se-á mediante a apresentação de atestado(s) ou outro(s) documento(s) idôneo(s), emitido(s) por pessoa jurídica de direito público ou privado, que comprovem a execução satisfatória de serviços de locação de veículos automotores.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10.4.1.1 A licitante deverá comprovar a execução de, no mínimo, </w:t>
      </w:r>
      <w:proofErr w:type="gramStart"/>
      <w:r w:rsidRPr="009E4BA6">
        <w:rPr>
          <w:rFonts w:ascii="Arial" w:hAnsi="Arial" w:cs="Arial"/>
          <w:sz w:val="24"/>
          <w:szCs w:val="24"/>
        </w:rPr>
        <w:t>5</w:t>
      </w:r>
      <w:proofErr w:type="gramEnd"/>
      <w:r w:rsidRPr="009E4BA6">
        <w:rPr>
          <w:rFonts w:ascii="Arial" w:hAnsi="Arial" w:cs="Arial"/>
          <w:sz w:val="24"/>
          <w:szCs w:val="24"/>
        </w:rPr>
        <w:t xml:space="preserve"> (cinco) veículos, pelo período mínimo de 12 (doze) meses.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1º Para fins de comprovação, serão admitidos documentos que evidenciem a execução de serviços com veículos de categoria equivalente ou superior àquela do item disputado.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2º Será admitido o somatório de documentos para fins de comprovação dos quantitativos mínimos exigidos, inclusive provenientes de contratos distintos, desde que demonstrada </w:t>
      </w:r>
      <w:proofErr w:type="gramStart"/>
      <w:r w:rsidRPr="009E4BA6">
        <w:rPr>
          <w:rFonts w:ascii="Arial" w:hAnsi="Arial" w:cs="Arial"/>
          <w:sz w:val="24"/>
          <w:szCs w:val="24"/>
        </w:rPr>
        <w:t>a</w:t>
      </w:r>
      <w:proofErr w:type="gramEnd"/>
      <w:r w:rsidRPr="009E4BA6">
        <w:rPr>
          <w:rFonts w:ascii="Arial" w:hAnsi="Arial" w:cs="Arial"/>
          <w:sz w:val="24"/>
          <w:szCs w:val="24"/>
        </w:rPr>
        <w:t xml:space="preserve"> execução dos quantitativos no período de até 12 (doze) meses.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3º Os documentos poderão referir-se a contratos já concluídos ou em execução, desde que comprovada </w:t>
      </w:r>
      <w:proofErr w:type="gramStart"/>
      <w:r w:rsidRPr="009E4BA6">
        <w:rPr>
          <w:rFonts w:ascii="Arial" w:hAnsi="Arial" w:cs="Arial"/>
          <w:sz w:val="24"/>
          <w:szCs w:val="24"/>
        </w:rPr>
        <w:t>a</w:t>
      </w:r>
      <w:proofErr w:type="gramEnd"/>
      <w:r w:rsidRPr="009E4BA6">
        <w:rPr>
          <w:rFonts w:ascii="Arial" w:hAnsi="Arial" w:cs="Arial"/>
          <w:sz w:val="24"/>
          <w:szCs w:val="24"/>
        </w:rPr>
        <w:t xml:space="preserve"> execução mínima exigida até a data de apresentação da proposta.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4º A Administração poderá promover diligências para verificar a autenticidade, a veracidade e a adequação das informações apresentadas, nos termos da legislação aplicável.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5º A comprovação poderá ser realizada por atestado(s) ou outro(s) documento(s) idôneo(s), tais como contratos, notas fiscais, termos de recebimento ou documentos equivalentes, desde que contenham informações suficientes para demonstrar o atendimento dos requisitos </w:t>
      </w:r>
      <w:proofErr w:type="gramStart"/>
      <w:r w:rsidRPr="009E4BA6">
        <w:rPr>
          <w:rFonts w:ascii="Arial" w:hAnsi="Arial" w:cs="Arial"/>
          <w:sz w:val="24"/>
          <w:szCs w:val="24"/>
        </w:rPr>
        <w:t>exigidos</w:t>
      </w:r>
      <w:proofErr w:type="gramEnd"/>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10.4.2 Qualificação técnica do subcontratado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Não haverá, uma vez que a subcontratação é </w:t>
      </w:r>
      <w:proofErr w:type="gramStart"/>
      <w:r w:rsidRPr="009E4BA6">
        <w:rPr>
          <w:rStyle w:val="normaltextrun"/>
          <w:rFonts w:ascii="Arial" w:eastAsiaTheme="majorEastAsia" w:hAnsi="Arial" w:cs="Arial"/>
        </w:rPr>
        <w:t>vedada.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A231CB" w:rsidRPr="009E4BA6" w:rsidRDefault="00A231CB"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10.5 Qualificação</w:t>
      </w:r>
      <w:proofErr w:type="gramEnd"/>
      <w:r w:rsidRPr="009E4BA6">
        <w:rPr>
          <w:rStyle w:val="normaltextrun"/>
          <w:rFonts w:ascii="Arial" w:eastAsiaTheme="majorEastAsia" w:hAnsi="Arial" w:cs="Arial"/>
        </w:rPr>
        <w:t xml:space="preserve"> econômico-financeira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haverá exigência específica de comprovação de capital mínimo ou patrimônio líquido. </w:t>
      </w:r>
      <w:r w:rsidRPr="009B30EF">
        <w:rPr>
          <w:rStyle w:val="normaltextrun"/>
          <w:rFonts w:ascii="Arial" w:eastAsiaTheme="majorEastAsia" w:hAnsi="Arial" w:cs="Arial"/>
          <w:b/>
          <w:u w:val="single"/>
        </w:rPr>
        <w:t>A exigência de garantia de execução (5%), prevista na cláusula 5.2</w:t>
      </w:r>
      <w:r w:rsidRPr="009E4BA6">
        <w:rPr>
          <w:rStyle w:val="normaltextrun"/>
          <w:rFonts w:ascii="Arial" w:eastAsiaTheme="majorEastAsia" w:hAnsi="Arial" w:cs="Arial"/>
        </w:rPr>
        <w:t xml:space="preserve">, é suficiente para mitigar riscos, ampliando a competitividade sem comprometer a segurança da </w:t>
      </w:r>
      <w:proofErr w:type="gramStart"/>
      <w:r w:rsidRPr="009E4BA6">
        <w:rPr>
          <w:rStyle w:val="normaltextrun"/>
          <w:rFonts w:ascii="Arial" w:eastAsiaTheme="majorEastAsia" w:hAnsi="Arial" w:cs="Arial"/>
        </w:rPr>
        <w:t>contratação.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10.6 Consórcio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Há indicativos técnicos para a vedação </w:t>
      </w:r>
      <w:proofErr w:type="gramStart"/>
      <w:r w:rsidRPr="009E4BA6">
        <w:rPr>
          <w:rStyle w:val="normaltextrun"/>
          <w:rFonts w:ascii="Arial" w:eastAsiaTheme="majorEastAsia" w:hAnsi="Arial" w:cs="Arial"/>
        </w:rPr>
        <w:t>à</w:t>
      </w:r>
      <w:proofErr w:type="gramEnd"/>
      <w:r w:rsidRPr="009E4BA6">
        <w:rPr>
          <w:rStyle w:val="normaltextrun"/>
          <w:rFonts w:ascii="Arial" w:eastAsiaTheme="majorEastAsia" w:hAnsi="Arial" w:cs="Arial"/>
        </w:rPr>
        <w:t> participação de empresas em consórcio, em razão da necessidade de gestão unificada e da padronização da frota.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11. ESTIMATIVA DO VALOR  </w:t>
      </w:r>
      <w:r w:rsidRPr="009E4BA6">
        <w:rPr>
          <w:rStyle w:val="eop"/>
          <w:rFonts w:ascii="Arial" w:eastAsiaTheme="majorEastAsia" w:hAnsi="Arial" w:cs="Arial"/>
        </w:rPr>
        <w:t>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O valor estimado do serviço é de </w:t>
      </w:r>
      <w:r w:rsidRPr="009E4BA6">
        <w:rPr>
          <w:rStyle w:val="normaltextrun"/>
          <w:rFonts w:ascii="Arial" w:eastAsiaTheme="majorEastAsia" w:hAnsi="Arial" w:cs="Arial"/>
          <w:b/>
          <w:bCs/>
        </w:rPr>
        <w:t xml:space="preserve">R$ </w:t>
      </w:r>
      <w:r w:rsidR="000D4908" w:rsidRPr="009E4BA6">
        <w:rPr>
          <w:rStyle w:val="normaltextrun"/>
          <w:rFonts w:ascii="Arial" w:eastAsiaTheme="majorEastAsia" w:hAnsi="Arial" w:cs="Arial"/>
          <w:b/>
          <w:bCs/>
        </w:rPr>
        <w:t>1</w:t>
      </w:r>
      <w:r w:rsidRPr="009E4BA6">
        <w:rPr>
          <w:rStyle w:val="normaltextrun"/>
          <w:rFonts w:ascii="Arial" w:eastAsiaTheme="majorEastAsia" w:hAnsi="Arial" w:cs="Arial"/>
          <w:b/>
          <w:bCs/>
        </w:rPr>
        <w:t>.</w:t>
      </w:r>
      <w:r w:rsidR="000D4908" w:rsidRPr="009E4BA6">
        <w:rPr>
          <w:rStyle w:val="normaltextrun"/>
          <w:rFonts w:ascii="Arial" w:eastAsiaTheme="majorEastAsia" w:hAnsi="Arial" w:cs="Arial"/>
          <w:b/>
          <w:bCs/>
        </w:rPr>
        <w:t>515</w:t>
      </w:r>
      <w:r w:rsidRPr="009E4BA6">
        <w:rPr>
          <w:rStyle w:val="normaltextrun"/>
          <w:rFonts w:ascii="Arial" w:eastAsiaTheme="majorEastAsia" w:hAnsi="Arial" w:cs="Arial"/>
          <w:b/>
          <w:bCs/>
        </w:rPr>
        <w:t>.</w:t>
      </w:r>
      <w:r w:rsidR="000D4908" w:rsidRPr="009E4BA6">
        <w:rPr>
          <w:rStyle w:val="normaltextrun"/>
          <w:rFonts w:ascii="Arial" w:eastAsiaTheme="majorEastAsia" w:hAnsi="Arial" w:cs="Arial"/>
          <w:b/>
          <w:bCs/>
        </w:rPr>
        <w:t>722</w:t>
      </w:r>
      <w:r w:rsidRPr="009E4BA6">
        <w:rPr>
          <w:rStyle w:val="normaltextrun"/>
          <w:rFonts w:ascii="Arial" w:eastAsiaTheme="majorEastAsia" w:hAnsi="Arial" w:cs="Arial"/>
          <w:b/>
          <w:bCs/>
        </w:rPr>
        <w:t>,</w:t>
      </w:r>
      <w:r w:rsidR="000D4908" w:rsidRPr="009E4BA6">
        <w:rPr>
          <w:rStyle w:val="normaltextrun"/>
          <w:rFonts w:ascii="Arial" w:eastAsiaTheme="majorEastAsia" w:hAnsi="Arial" w:cs="Arial"/>
          <w:b/>
          <w:bCs/>
        </w:rPr>
        <w:t>40</w:t>
      </w:r>
      <w:r w:rsidRPr="009E4BA6">
        <w:rPr>
          <w:rStyle w:val="normaltextrun"/>
          <w:rFonts w:ascii="Arial" w:eastAsiaTheme="majorEastAsia" w:hAnsi="Arial" w:cs="Arial"/>
        </w:rPr>
        <w:t>.</w:t>
      </w:r>
    </w:p>
    <w:p w:rsidR="002701AD" w:rsidRPr="009E4BA6" w:rsidRDefault="002701AD" w:rsidP="00A32334">
      <w:pPr>
        <w:spacing w:after="0"/>
        <w:jc w:val="both"/>
        <w:rPr>
          <w:rFonts w:ascii="Arial" w:eastAsia="Calibri" w:hAnsi="Arial" w:cs="Arial"/>
          <w:b/>
          <w:kern w:val="0"/>
          <w:sz w:val="24"/>
          <w:szCs w:val="24"/>
        </w:rPr>
      </w:pPr>
    </w:p>
    <w:sectPr w:rsidR="002701AD" w:rsidRPr="009E4BA6" w:rsidSect="002308B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48E6"/>
    <w:multiLevelType w:val="multilevel"/>
    <w:tmpl w:val="D0CE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BB6535"/>
    <w:multiLevelType w:val="multilevel"/>
    <w:tmpl w:val="00F4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D26E33"/>
    <w:multiLevelType w:val="multilevel"/>
    <w:tmpl w:val="BCE6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34806C8"/>
    <w:multiLevelType w:val="multilevel"/>
    <w:tmpl w:val="B8DE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4C5188F"/>
    <w:multiLevelType w:val="multilevel"/>
    <w:tmpl w:val="A3A2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6CF6E4B"/>
    <w:multiLevelType w:val="multilevel"/>
    <w:tmpl w:val="FB4E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A03D3A"/>
    <w:multiLevelType w:val="multilevel"/>
    <w:tmpl w:val="3256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C035FC"/>
    <w:multiLevelType w:val="multilevel"/>
    <w:tmpl w:val="969C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FD0FAD"/>
    <w:multiLevelType w:val="multilevel"/>
    <w:tmpl w:val="2F1E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692482"/>
    <w:multiLevelType w:val="multilevel"/>
    <w:tmpl w:val="AAFE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CC2F27"/>
    <w:multiLevelType w:val="multilevel"/>
    <w:tmpl w:val="2B7E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4DC141E"/>
    <w:multiLevelType w:val="multilevel"/>
    <w:tmpl w:val="D730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7211FA7"/>
    <w:multiLevelType w:val="multilevel"/>
    <w:tmpl w:val="F062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9937D9E"/>
    <w:multiLevelType w:val="multilevel"/>
    <w:tmpl w:val="D722C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BCF26E5"/>
    <w:multiLevelType w:val="multilevel"/>
    <w:tmpl w:val="97A4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E9A629A"/>
    <w:multiLevelType w:val="hybridMultilevel"/>
    <w:tmpl w:val="00DAF45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07F196A"/>
    <w:multiLevelType w:val="multilevel"/>
    <w:tmpl w:val="556E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EB2DF4"/>
    <w:multiLevelType w:val="multilevel"/>
    <w:tmpl w:val="25FA3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2795CD3"/>
    <w:multiLevelType w:val="multilevel"/>
    <w:tmpl w:val="A896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E32E15"/>
    <w:multiLevelType w:val="multilevel"/>
    <w:tmpl w:val="309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8924B90"/>
    <w:multiLevelType w:val="multilevel"/>
    <w:tmpl w:val="9B96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0690CBA"/>
    <w:multiLevelType w:val="multilevel"/>
    <w:tmpl w:val="CF66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0D00C48"/>
    <w:multiLevelType w:val="multilevel"/>
    <w:tmpl w:val="926E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1EA4A46"/>
    <w:multiLevelType w:val="multilevel"/>
    <w:tmpl w:val="25768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5FD0EAA"/>
    <w:multiLevelType w:val="multilevel"/>
    <w:tmpl w:val="7A54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C947254"/>
    <w:multiLevelType w:val="multilevel"/>
    <w:tmpl w:val="9B92E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1CE7397"/>
    <w:multiLevelType w:val="multilevel"/>
    <w:tmpl w:val="922058C2"/>
    <w:lvl w:ilvl="0">
      <w:start w:val="1"/>
      <w:numFmt w:val="decimal"/>
      <w:lvlText w:val="%1."/>
      <w:lvlJc w:val="left"/>
      <w:pPr>
        <w:ind w:left="364" w:hanging="220"/>
      </w:pPr>
      <w:rPr>
        <w:rFonts w:hint="default"/>
        <w:spacing w:val="0"/>
        <w:w w:val="111"/>
        <w:lang w:val="pt-PT" w:eastAsia="en-US" w:bidi="ar-SA"/>
      </w:rPr>
    </w:lvl>
    <w:lvl w:ilvl="1">
      <w:start w:val="1"/>
      <w:numFmt w:val="decimal"/>
      <w:lvlText w:val="%1.%2"/>
      <w:lvlJc w:val="left"/>
      <w:pPr>
        <w:ind w:left="723" w:hanging="440"/>
      </w:pPr>
      <w:rPr>
        <w:rFonts w:hint="default"/>
        <w:b w:val="0"/>
        <w:color w:val="auto"/>
        <w:spacing w:val="-2"/>
        <w:w w:val="100"/>
        <w:lang w:val="pt-PT" w:eastAsia="en-US" w:bidi="ar-SA"/>
      </w:rPr>
    </w:lvl>
    <w:lvl w:ilvl="2">
      <w:start w:val="1"/>
      <w:numFmt w:val="decimal"/>
      <w:lvlText w:val="%1.%2.%3"/>
      <w:lvlJc w:val="left"/>
      <w:pPr>
        <w:ind w:left="145" w:hanging="615"/>
      </w:pPr>
      <w:rPr>
        <w:rFonts w:hint="default"/>
        <w:b w:val="0"/>
        <w:bCs/>
        <w:color w:val="auto"/>
        <w:spacing w:val="-2"/>
        <w:w w:val="100"/>
        <w:lang w:val="pt-PT" w:eastAsia="en-US" w:bidi="ar-SA"/>
      </w:rPr>
    </w:lvl>
    <w:lvl w:ilvl="3">
      <w:start w:val="1"/>
      <w:numFmt w:val="decimal"/>
      <w:lvlText w:val="%1.%2.%3.%4"/>
      <w:lvlJc w:val="left"/>
      <w:pPr>
        <w:ind w:left="145" w:hanging="615"/>
      </w:pPr>
      <w:rPr>
        <w:rFonts w:ascii="Calibri" w:eastAsia="Calibri" w:hAnsi="Calibri" w:cs="Calibri" w:hint="default"/>
        <w:b w:val="0"/>
        <w:bCs w:val="0"/>
        <w:i w:val="0"/>
        <w:iCs w:val="0"/>
        <w:spacing w:val="-2"/>
        <w:w w:val="100"/>
        <w:sz w:val="22"/>
        <w:szCs w:val="22"/>
        <w:lang w:val="pt-PT" w:eastAsia="en-US" w:bidi="ar-SA"/>
      </w:rPr>
    </w:lvl>
    <w:lvl w:ilvl="4">
      <w:start w:val="1"/>
      <w:numFmt w:val="decimal"/>
      <w:lvlText w:val="%1.%2.%3.%4.%5"/>
      <w:lvlJc w:val="left"/>
      <w:pPr>
        <w:ind w:left="2389" w:hanging="615"/>
      </w:pPr>
      <w:rPr>
        <w:rFonts w:ascii="Calibri" w:eastAsia="Calibri" w:hAnsi="Calibri" w:cs="Calibri" w:hint="default"/>
        <w:b w:val="0"/>
        <w:bCs w:val="0"/>
        <w:i w:val="0"/>
        <w:iCs w:val="0"/>
        <w:spacing w:val="-2"/>
        <w:w w:val="100"/>
        <w:sz w:val="22"/>
        <w:szCs w:val="22"/>
        <w:lang w:val="pt-PT" w:eastAsia="en-US" w:bidi="ar-SA"/>
      </w:rPr>
    </w:lvl>
    <w:lvl w:ilvl="5">
      <w:numFmt w:val="bullet"/>
      <w:lvlText w:val="•"/>
      <w:lvlJc w:val="left"/>
      <w:pPr>
        <w:ind w:left="640" w:hanging="615"/>
      </w:pPr>
      <w:rPr>
        <w:rFonts w:hint="default"/>
        <w:lang w:val="pt-PT" w:eastAsia="en-US" w:bidi="ar-SA"/>
      </w:rPr>
    </w:lvl>
    <w:lvl w:ilvl="6">
      <w:numFmt w:val="bullet"/>
      <w:lvlText w:val="•"/>
      <w:lvlJc w:val="left"/>
      <w:pPr>
        <w:ind w:left="740" w:hanging="615"/>
      </w:pPr>
      <w:rPr>
        <w:rFonts w:hint="default"/>
        <w:lang w:val="pt-PT" w:eastAsia="en-US" w:bidi="ar-SA"/>
      </w:rPr>
    </w:lvl>
    <w:lvl w:ilvl="7">
      <w:numFmt w:val="bullet"/>
      <w:lvlText w:val="•"/>
      <w:lvlJc w:val="left"/>
      <w:pPr>
        <w:ind w:left="2380" w:hanging="615"/>
      </w:pPr>
      <w:rPr>
        <w:rFonts w:hint="default"/>
        <w:lang w:val="pt-PT" w:eastAsia="en-US" w:bidi="ar-SA"/>
      </w:rPr>
    </w:lvl>
    <w:lvl w:ilvl="8">
      <w:numFmt w:val="bullet"/>
      <w:lvlText w:val="•"/>
      <w:lvlJc w:val="left"/>
      <w:pPr>
        <w:ind w:left="4516" w:hanging="615"/>
      </w:pPr>
      <w:rPr>
        <w:rFonts w:hint="default"/>
        <w:lang w:val="pt-PT" w:eastAsia="en-US" w:bidi="ar-SA"/>
      </w:rPr>
    </w:lvl>
  </w:abstractNum>
  <w:abstractNum w:abstractNumId="27">
    <w:nsid w:val="67A72FD7"/>
    <w:multiLevelType w:val="multilevel"/>
    <w:tmpl w:val="29FA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E29637C"/>
    <w:multiLevelType w:val="multilevel"/>
    <w:tmpl w:val="D62E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22D0B20"/>
    <w:multiLevelType w:val="multilevel"/>
    <w:tmpl w:val="1130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25037C5"/>
    <w:multiLevelType w:val="multilevel"/>
    <w:tmpl w:val="6E6A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51217D6"/>
    <w:multiLevelType w:val="multilevel"/>
    <w:tmpl w:val="2824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91E4C6B"/>
    <w:multiLevelType w:val="multilevel"/>
    <w:tmpl w:val="F2BC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ABC542D"/>
    <w:multiLevelType w:val="multilevel"/>
    <w:tmpl w:val="0F4E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B792C69"/>
    <w:multiLevelType w:val="multilevel"/>
    <w:tmpl w:val="ED00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BD6232D"/>
    <w:multiLevelType w:val="multilevel"/>
    <w:tmpl w:val="71E8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C5D5E09"/>
    <w:multiLevelType w:val="multilevel"/>
    <w:tmpl w:val="6DDCF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CA87E1C"/>
    <w:multiLevelType w:val="multilevel"/>
    <w:tmpl w:val="9000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9"/>
  </w:num>
  <w:num w:numId="3">
    <w:abstractNumId w:val="22"/>
  </w:num>
  <w:num w:numId="4">
    <w:abstractNumId w:val="18"/>
  </w:num>
  <w:num w:numId="5">
    <w:abstractNumId w:val="14"/>
  </w:num>
  <w:num w:numId="6">
    <w:abstractNumId w:val="35"/>
  </w:num>
  <w:num w:numId="7">
    <w:abstractNumId w:val="8"/>
  </w:num>
  <w:num w:numId="8">
    <w:abstractNumId w:val="19"/>
  </w:num>
  <w:num w:numId="9">
    <w:abstractNumId w:val="17"/>
  </w:num>
  <w:num w:numId="10">
    <w:abstractNumId w:val="25"/>
  </w:num>
  <w:num w:numId="11">
    <w:abstractNumId w:val="5"/>
  </w:num>
  <w:num w:numId="12">
    <w:abstractNumId w:val="32"/>
  </w:num>
  <w:num w:numId="13">
    <w:abstractNumId w:val="6"/>
  </w:num>
  <w:num w:numId="14">
    <w:abstractNumId w:val="30"/>
  </w:num>
  <w:num w:numId="15">
    <w:abstractNumId w:val="29"/>
  </w:num>
  <w:num w:numId="16">
    <w:abstractNumId w:val="28"/>
  </w:num>
  <w:num w:numId="17">
    <w:abstractNumId w:val="23"/>
  </w:num>
  <w:num w:numId="18">
    <w:abstractNumId w:val="34"/>
  </w:num>
  <w:num w:numId="19">
    <w:abstractNumId w:val="4"/>
  </w:num>
  <w:num w:numId="20">
    <w:abstractNumId w:val="0"/>
  </w:num>
  <w:num w:numId="21">
    <w:abstractNumId w:val="10"/>
  </w:num>
  <w:num w:numId="22">
    <w:abstractNumId w:val="27"/>
  </w:num>
  <w:num w:numId="23">
    <w:abstractNumId w:val="11"/>
  </w:num>
  <w:num w:numId="24">
    <w:abstractNumId w:val="21"/>
  </w:num>
  <w:num w:numId="25">
    <w:abstractNumId w:val="7"/>
  </w:num>
  <w:num w:numId="26">
    <w:abstractNumId w:val="37"/>
  </w:num>
  <w:num w:numId="27">
    <w:abstractNumId w:val="31"/>
  </w:num>
  <w:num w:numId="28">
    <w:abstractNumId w:val="13"/>
  </w:num>
  <w:num w:numId="29">
    <w:abstractNumId w:val="3"/>
  </w:num>
  <w:num w:numId="30">
    <w:abstractNumId w:val="36"/>
  </w:num>
  <w:num w:numId="31">
    <w:abstractNumId w:val="12"/>
  </w:num>
  <w:num w:numId="32">
    <w:abstractNumId w:val="16"/>
  </w:num>
  <w:num w:numId="33">
    <w:abstractNumId w:val="24"/>
  </w:num>
  <w:num w:numId="34">
    <w:abstractNumId w:val="2"/>
  </w:num>
  <w:num w:numId="35">
    <w:abstractNumId w:val="33"/>
  </w:num>
  <w:num w:numId="36">
    <w:abstractNumId w:val="1"/>
  </w:num>
  <w:num w:numId="37">
    <w:abstractNumId w:val="15"/>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7F19"/>
    <w:rsid w:val="00050655"/>
    <w:rsid w:val="00054BF7"/>
    <w:rsid w:val="00054EC4"/>
    <w:rsid w:val="00076152"/>
    <w:rsid w:val="000A2A1D"/>
    <w:rsid w:val="000C7FE1"/>
    <w:rsid w:val="000D3204"/>
    <w:rsid w:val="000D4908"/>
    <w:rsid w:val="000F1038"/>
    <w:rsid w:val="000F50C9"/>
    <w:rsid w:val="00107F70"/>
    <w:rsid w:val="001365FB"/>
    <w:rsid w:val="00142A48"/>
    <w:rsid w:val="001802F1"/>
    <w:rsid w:val="001B44E2"/>
    <w:rsid w:val="001C3712"/>
    <w:rsid w:val="001E148D"/>
    <w:rsid w:val="0022219F"/>
    <w:rsid w:val="002308BC"/>
    <w:rsid w:val="00230F95"/>
    <w:rsid w:val="00251A31"/>
    <w:rsid w:val="00266877"/>
    <w:rsid w:val="002701AD"/>
    <w:rsid w:val="002958E9"/>
    <w:rsid w:val="002D6ECE"/>
    <w:rsid w:val="00306F4A"/>
    <w:rsid w:val="0031690A"/>
    <w:rsid w:val="003340FE"/>
    <w:rsid w:val="00363054"/>
    <w:rsid w:val="003A4DEC"/>
    <w:rsid w:val="003B554C"/>
    <w:rsid w:val="003D2071"/>
    <w:rsid w:val="003E7550"/>
    <w:rsid w:val="003F1854"/>
    <w:rsid w:val="00423CE4"/>
    <w:rsid w:val="00440FAF"/>
    <w:rsid w:val="0044750F"/>
    <w:rsid w:val="0046263B"/>
    <w:rsid w:val="004B20E1"/>
    <w:rsid w:val="00514410"/>
    <w:rsid w:val="00516007"/>
    <w:rsid w:val="00524138"/>
    <w:rsid w:val="00552946"/>
    <w:rsid w:val="00566176"/>
    <w:rsid w:val="0059003D"/>
    <w:rsid w:val="005A18DB"/>
    <w:rsid w:val="00644D66"/>
    <w:rsid w:val="00652F0C"/>
    <w:rsid w:val="00660CF2"/>
    <w:rsid w:val="00665E3B"/>
    <w:rsid w:val="006676EA"/>
    <w:rsid w:val="00683F0F"/>
    <w:rsid w:val="006B17AF"/>
    <w:rsid w:val="006D3FB8"/>
    <w:rsid w:val="006E03A6"/>
    <w:rsid w:val="00725B9E"/>
    <w:rsid w:val="00727513"/>
    <w:rsid w:val="00752C5D"/>
    <w:rsid w:val="00762C87"/>
    <w:rsid w:val="00786E16"/>
    <w:rsid w:val="007C679E"/>
    <w:rsid w:val="007D16C5"/>
    <w:rsid w:val="007D4219"/>
    <w:rsid w:val="007D5F5F"/>
    <w:rsid w:val="007E534A"/>
    <w:rsid w:val="007E63B7"/>
    <w:rsid w:val="00800C40"/>
    <w:rsid w:val="00817B72"/>
    <w:rsid w:val="00826CF4"/>
    <w:rsid w:val="0083302A"/>
    <w:rsid w:val="008343E9"/>
    <w:rsid w:val="008465FB"/>
    <w:rsid w:val="00847F19"/>
    <w:rsid w:val="00852821"/>
    <w:rsid w:val="00882E1F"/>
    <w:rsid w:val="008975E4"/>
    <w:rsid w:val="008B0540"/>
    <w:rsid w:val="00961B05"/>
    <w:rsid w:val="009B30EF"/>
    <w:rsid w:val="009C3CC5"/>
    <w:rsid w:val="009E4BA6"/>
    <w:rsid w:val="00A17850"/>
    <w:rsid w:val="00A17F5D"/>
    <w:rsid w:val="00A231CB"/>
    <w:rsid w:val="00A32334"/>
    <w:rsid w:val="00A359DB"/>
    <w:rsid w:val="00A42DEE"/>
    <w:rsid w:val="00A76638"/>
    <w:rsid w:val="00AA1872"/>
    <w:rsid w:val="00AA390D"/>
    <w:rsid w:val="00AB3904"/>
    <w:rsid w:val="00AC00AB"/>
    <w:rsid w:val="00AD21E5"/>
    <w:rsid w:val="00AD784D"/>
    <w:rsid w:val="00B50814"/>
    <w:rsid w:val="00B961A3"/>
    <w:rsid w:val="00BD282B"/>
    <w:rsid w:val="00C100AE"/>
    <w:rsid w:val="00C22FD6"/>
    <w:rsid w:val="00C32A94"/>
    <w:rsid w:val="00C45BB5"/>
    <w:rsid w:val="00CB6B57"/>
    <w:rsid w:val="00CD0FD4"/>
    <w:rsid w:val="00CE11A3"/>
    <w:rsid w:val="00CE1E82"/>
    <w:rsid w:val="00D20B34"/>
    <w:rsid w:val="00D46AA1"/>
    <w:rsid w:val="00D971AE"/>
    <w:rsid w:val="00DC7998"/>
    <w:rsid w:val="00DF3189"/>
    <w:rsid w:val="00E23F82"/>
    <w:rsid w:val="00E42458"/>
    <w:rsid w:val="00E4289D"/>
    <w:rsid w:val="00E77977"/>
    <w:rsid w:val="00E90306"/>
    <w:rsid w:val="00F47355"/>
    <w:rsid w:val="00FA65B1"/>
    <w:rsid w:val="00FB7275"/>
    <w:rsid w:val="00FD6E6D"/>
    <w:rsid w:val="00FF3E09"/>
    <w:rsid w:val="07CF084F"/>
    <w:rsid w:val="247C4C24"/>
    <w:rsid w:val="3BEF918E"/>
    <w:rsid w:val="585EB841"/>
    <w:rsid w:val="63EE63A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8BC"/>
  </w:style>
  <w:style w:type="paragraph" w:styleId="Ttulo1">
    <w:name w:val="heading 1"/>
    <w:basedOn w:val="Normal"/>
    <w:next w:val="Normal"/>
    <w:link w:val="Ttulo1Char"/>
    <w:uiPriority w:val="9"/>
    <w:qFormat/>
    <w:rsid w:val="00847F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847F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47F1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47F1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847F1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847F1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47F1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47F1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47F1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47F1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47F1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47F1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47F1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47F1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47F1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47F1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47F1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47F19"/>
    <w:rPr>
      <w:rFonts w:eastAsiaTheme="majorEastAsia" w:cstheme="majorBidi"/>
      <w:color w:val="272727" w:themeColor="text1" w:themeTint="D8"/>
    </w:rPr>
  </w:style>
  <w:style w:type="paragraph" w:styleId="Ttulo">
    <w:name w:val="Title"/>
    <w:basedOn w:val="Normal"/>
    <w:next w:val="Normal"/>
    <w:link w:val="TtuloChar"/>
    <w:uiPriority w:val="10"/>
    <w:qFormat/>
    <w:rsid w:val="00847F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47F1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47F1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47F1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47F19"/>
    <w:pPr>
      <w:spacing w:before="160"/>
      <w:jc w:val="center"/>
    </w:pPr>
    <w:rPr>
      <w:i/>
      <w:iCs/>
      <w:color w:val="404040" w:themeColor="text1" w:themeTint="BF"/>
    </w:rPr>
  </w:style>
  <w:style w:type="character" w:customStyle="1" w:styleId="CitaoChar">
    <w:name w:val="Citação Char"/>
    <w:basedOn w:val="Fontepargpadro"/>
    <w:link w:val="Citao"/>
    <w:uiPriority w:val="29"/>
    <w:rsid w:val="00847F19"/>
    <w:rPr>
      <w:i/>
      <w:iCs/>
      <w:color w:val="404040" w:themeColor="text1" w:themeTint="BF"/>
    </w:rPr>
  </w:style>
  <w:style w:type="paragraph" w:styleId="PargrafodaLista">
    <w:name w:val="List Paragraph"/>
    <w:basedOn w:val="Normal"/>
    <w:link w:val="PargrafodaListaChar"/>
    <w:uiPriority w:val="1"/>
    <w:qFormat/>
    <w:rsid w:val="00847F19"/>
    <w:pPr>
      <w:ind w:left="720"/>
      <w:contextualSpacing/>
    </w:pPr>
  </w:style>
  <w:style w:type="character" w:styleId="nfaseIntensa">
    <w:name w:val="Intense Emphasis"/>
    <w:basedOn w:val="Fontepargpadro"/>
    <w:uiPriority w:val="21"/>
    <w:qFormat/>
    <w:rsid w:val="00847F19"/>
    <w:rPr>
      <w:i/>
      <w:iCs/>
      <w:color w:val="0F4761" w:themeColor="accent1" w:themeShade="BF"/>
    </w:rPr>
  </w:style>
  <w:style w:type="paragraph" w:styleId="CitaoIntensa">
    <w:name w:val="Intense Quote"/>
    <w:basedOn w:val="Normal"/>
    <w:next w:val="Normal"/>
    <w:link w:val="CitaoIntensaChar"/>
    <w:uiPriority w:val="30"/>
    <w:qFormat/>
    <w:rsid w:val="00847F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47F19"/>
    <w:rPr>
      <w:i/>
      <w:iCs/>
      <w:color w:val="0F4761" w:themeColor="accent1" w:themeShade="BF"/>
    </w:rPr>
  </w:style>
  <w:style w:type="character" w:styleId="RefernciaIntensa">
    <w:name w:val="Intense Reference"/>
    <w:basedOn w:val="Fontepargpadro"/>
    <w:uiPriority w:val="32"/>
    <w:qFormat/>
    <w:rsid w:val="00847F19"/>
    <w:rPr>
      <w:b/>
      <w:bCs/>
      <w:smallCaps/>
      <w:color w:val="0F4761" w:themeColor="accent1" w:themeShade="BF"/>
      <w:spacing w:val="5"/>
    </w:rPr>
  </w:style>
  <w:style w:type="character" w:styleId="Hyperlink">
    <w:name w:val="Hyperlink"/>
    <w:basedOn w:val="Fontepargpadro"/>
    <w:uiPriority w:val="99"/>
    <w:unhideWhenUsed/>
    <w:rsid w:val="00847F19"/>
    <w:rPr>
      <w:color w:val="467886" w:themeColor="hyperlink"/>
      <w:u w:val="single"/>
    </w:rPr>
  </w:style>
  <w:style w:type="character" w:customStyle="1" w:styleId="UnresolvedMention">
    <w:name w:val="Unresolved Mention"/>
    <w:basedOn w:val="Fontepargpadro"/>
    <w:uiPriority w:val="99"/>
    <w:semiHidden/>
    <w:unhideWhenUsed/>
    <w:rsid w:val="00847F19"/>
    <w:rPr>
      <w:color w:val="605E5C"/>
      <w:shd w:val="clear" w:color="auto" w:fill="E1DFDD"/>
    </w:rPr>
  </w:style>
  <w:style w:type="paragraph" w:customStyle="1" w:styleId="paragraph">
    <w:name w:val="paragraph"/>
    <w:basedOn w:val="Normal"/>
    <w:rsid w:val="00847F19"/>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normaltextrun">
    <w:name w:val="normaltextrun"/>
    <w:basedOn w:val="Fontepargpadro"/>
    <w:rsid w:val="00847F19"/>
  </w:style>
  <w:style w:type="character" w:customStyle="1" w:styleId="eop">
    <w:name w:val="eop"/>
    <w:basedOn w:val="Fontepargpadro"/>
    <w:rsid w:val="00847F19"/>
  </w:style>
  <w:style w:type="character" w:customStyle="1" w:styleId="scxw131410256">
    <w:name w:val="scxw131410256"/>
    <w:basedOn w:val="Fontepargpadro"/>
    <w:rsid w:val="00847F19"/>
  </w:style>
  <w:style w:type="character" w:customStyle="1" w:styleId="PargrafodaListaChar">
    <w:name w:val="Parágrafo da Lista Char"/>
    <w:basedOn w:val="Fontepargpadro"/>
    <w:link w:val="PargrafodaLista"/>
    <w:uiPriority w:val="1"/>
    <w:rsid w:val="002701AD"/>
  </w:style>
  <w:style w:type="paragraph" w:styleId="NormalWeb">
    <w:name w:val="Normal (Web)"/>
    <w:basedOn w:val="Normal"/>
    <w:uiPriority w:val="99"/>
    <w:semiHidden/>
    <w:unhideWhenUsed/>
    <w:rsid w:val="0059003D"/>
    <w:rPr>
      <w:rFonts w:ascii="Times New Roman" w:hAnsi="Times New Roman" w:cs="Times New Roman"/>
      <w:sz w:val="24"/>
      <w:szCs w:val="24"/>
    </w:rPr>
  </w:style>
  <w:style w:type="character" w:styleId="Refdenotaderodap">
    <w:name w:val="footnote reference"/>
    <w:basedOn w:val="Fontepargpadro"/>
    <w:semiHidden/>
    <w:rsid w:val="00566176"/>
    <w:rPr>
      <w:vertAlign w:val="superscript"/>
    </w:rPr>
  </w:style>
  <w:style w:type="character" w:styleId="Forte">
    <w:name w:val="Strong"/>
    <w:basedOn w:val="Fontepargpadro"/>
    <w:uiPriority w:val="22"/>
    <w:qFormat/>
    <w:rsid w:val="00D46AA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ugenio@mprs.mp.br" TargetMode="External"/><Relationship Id="rId5" Type="http://schemas.openxmlformats.org/officeDocument/2006/relationships/hyperlink" Target="mailto:menna@mprs.mp.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14</Pages>
  <Words>5525</Words>
  <Characters>29838</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Eugênio Ramos Fernandes</dc:creator>
  <cp:lastModifiedBy>xpadmin</cp:lastModifiedBy>
  <cp:revision>5</cp:revision>
  <dcterms:created xsi:type="dcterms:W3CDTF">2026-05-26T18:33:00Z</dcterms:created>
  <dcterms:modified xsi:type="dcterms:W3CDTF">2026-05-27T19:25:00Z</dcterms:modified>
</cp:coreProperties>
</file>