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80" w:rsidRPr="00E16E53" w:rsidRDefault="005E4C80" w:rsidP="00E16E5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ANEXO I</w:t>
      </w:r>
    </w:p>
    <w:p w:rsidR="00E16E53" w:rsidRDefault="00A317D1" w:rsidP="00E16E5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EDITAL DE CHAMA</w:t>
      </w:r>
      <w:r w:rsidR="0047425D" w:rsidRPr="00E16E53">
        <w:rPr>
          <w:rFonts w:ascii="Arial" w:hAnsi="Arial" w:cs="Arial"/>
          <w:b/>
          <w:bCs/>
          <w:sz w:val="16"/>
          <w:szCs w:val="16"/>
        </w:rPr>
        <w:t>DA</w:t>
      </w:r>
      <w:r w:rsidRPr="00E16E53">
        <w:rPr>
          <w:rFonts w:ascii="Arial" w:hAnsi="Arial" w:cs="Arial"/>
          <w:b/>
          <w:bCs/>
          <w:sz w:val="16"/>
          <w:szCs w:val="16"/>
        </w:rPr>
        <w:t xml:space="preserve"> PARA O CADASTRAMENTO DE ENTIDADES DA ADMINISTRAÇÃO PÚBLICA </w:t>
      </w:r>
    </w:p>
    <w:p w:rsidR="00027B38" w:rsidRPr="00E16E53" w:rsidRDefault="00A317D1" w:rsidP="00E16E5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E DE PESSOAS JURÍDICAS DE DIREITO PRIVADO SEM FINS LUCRATIVOS</w:t>
      </w:r>
    </w:p>
    <w:p w:rsidR="00A317D1" w:rsidRPr="00E16E53" w:rsidRDefault="00A317D1" w:rsidP="00E16E53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A37BC0" w:rsidRPr="00E16E53" w:rsidRDefault="00A37BC0" w:rsidP="00E16E5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MINISTÉRIO PÚBLICO DO RIO GRANDE DO SUL</w:t>
      </w:r>
    </w:p>
    <w:p w:rsidR="00E16E53" w:rsidRDefault="00A12D04" w:rsidP="00E16E5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EDITAL Nº ___/202_ – PROMOTORIA DE JUSTIÇA DE</w:t>
      </w:r>
      <w:r w:rsidR="00E16E53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8947D5" w:rsidRPr="00E16E53" w:rsidRDefault="00A12D04" w:rsidP="00E16E5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PGEA Nº</w:t>
      </w:r>
    </w:p>
    <w:p w:rsidR="008947D5" w:rsidRPr="00E16E53" w:rsidRDefault="008947D5" w:rsidP="00E16E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 xml:space="preserve">O </w:t>
      </w:r>
      <w:proofErr w:type="gramStart"/>
      <w:r w:rsidRPr="00E16E53">
        <w:rPr>
          <w:rFonts w:ascii="Arial" w:hAnsi="Arial" w:cs="Arial"/>
          <w:sz w:val="16"/>
          <w:szCs w:val="16"/>
        </w:rPr>
        <w:t>Diretor(</w:t>
      </w:r>
      <w:proofErr w:type="gramEnd"/>
      <w:r w:rsidRPr="00E16E53">
        <w:rPr>
          <w:rFonts w:ascii="Arial" w:hAnsi="Arial" w:cs="Arial"/>
          <w:sz w:val="16"/>
          <w:szCs w:val="16"/>
        </w:rPr>
        <w:t xml:space="preserve">a) da Promotoria de Justiça de ____________, no uso de suas atribuições legais, com fundamento na Lei Complementar nº 75, de 20 de maio de 1993, em atendimento ao disposto no art. 12 da Resolução Conjunta CNJ/CNMP nº 10, de 29 de maio de 2024, e conforme estabelecido no Provimento nº 69/2025-PGJ, </w:t>
      </w:r>
      <w:r w:rsidRPr="00E16E53">
        <w:rPr>
          <w:rFonts w:ascii="Arial" w:hAnsi="Arial" w:cs="Arial"/>
          <w:b/>
          <w:bCs/>
          <w:sz w:val="16"/>
          <w:szCs w:val="16"/>
        </w:rPr>
        <w:t xml:space="preserve">TORNA PÚBLICO o presente </w:t>
      </w:r>
      <w:r w:rsidR="004B46DB" w:rsidRPr="00E16E53">
        <w:rPr>
          <w:rFonts w:ascii="Arial" w:hAnsi="Arial" w:cs="Arial"/>
          <w:b/>
          <w:bCs/>
          <w:sz w:val="16"/>
          <w:szCs w:val="16"/>
        </w:rPr>
        <w:t>processo de</w:t>
      </w:r>
      <w:r w:rsidRPr="00E16E53">
        <w:rPr>
          <w:rFonts w:ascii="Arial" w:hAnsi="Arial" w:cs="Arial"/>
          <w:b/>
          <w:bCs/>
          <w:sz w:val="16"/>
          <w:szCs w:val="16"/>
        </w:rPr>
        <w:t xml:space="preserve"> Cadastramento</w:t>
      </w:r>
      <w:r w:rsidR="00817701" w:rsidRPr="00E16E53">
        <w:rPr>
          <w:rFonts w:ascii="Arial" w:hAnsi="Arial" w:cs="Arial"/>
          <w:b/>
          <w:bCs/>
          <w:sz w:val="16"/>
          <w:szCs w:val="16"/>
        </w:rPr>
        <w:t xml:space="preserve"> de entidades públicas e pessoas jurídicas de direito privado sem fins lucrativos</w:t>
      </w:r>
      <w:r w:rsidR="005E7959" w:rsidRPr="00E16E53">
        <w:rPr>
          <w:rFonts w:ascii="Arial" w:hAnsi="Arial" w:cs="Arial"/>
          <w:sz w:val="16"/>
          <w:szCs w:val="16"/>
        </w:rPr>
        <w:t xml:space="preserve"> com vistas ao eventual recebimento de bens e valores decorrentes da atuação finalística do Ministério Público do Estado do Rio Grande do Sul (MPRS).</w:t>
      </w:r>
    </w:p>
    <w:p w:rsidR="008947D5" w:rsidRPr="00E16E53" w:rsidRDefault="008947D5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1. DO OBJETO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1.1 O presente chamamento público tem por objetivo oportunizar o cadastramento prévio de pessoas jurídicas de direito privado sem fins lucrativos e de instituições, entidades e órgãos públicos federais, estaduais, distritais ou municipais, com vistas ao eventual recebimento de bens e valores decorrentes da atuação finalística do Ministério Público do Estado do Rio Grande do Sul (MPRS).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1.2 As entidades cadastradas passarão a integrar cadastro regional, disponibilizado aos membros do MPRS para fins de destinação de bens e valores, observadas as normas aplicáveis.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1.3 O cadastramento implica anuência geral e irrestrita às disposições da Resolução Conjunta CNJ/CNMP nº 10/2024 e do Provimento nº 69/2025-PGJ.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1.4 No ato da inscrição, o requerente deverá declarar compromisso de observância integral às normas referidas, inclusive quanto às padronizações de apresentação de projetos, planos de trabalho, demonstrativos contábeis e procedimentos de prestação de contas.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2. DAS CONDIÇÕES PARA PARTICIPAÇÃO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2.1 Podem participar do cadastramento as pessoas jurídicas e os entes públicos que atendam aos requisitos previstos neste edital, na Resolução Conjunta CNJ/CNMP nº 10/2024 e no Provimento nº 69/2025-PGJ.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2.2 Os interessados deverão requerer sua inscrição mediante o preenchimento do Formulário de Inscrição e Termo de Adesão ao Edital (Anexo II), disponível no sítio eletrônico do MPRS</w:t>
      </w:r>
      <w:r w:rsidR="001C4B13" w:rsidRPr="00E16E53">
        <w:rPr>
          <w:rFonts w:ascii="Arial" w:hAnsi="Arial" w:cs="Arial"/>
          <w:sz w:val="16"/>
          <w:szCs w:val="16"/>
        </w:rPr>
        <w:t xml:space="preserve"> (</w:t>
      </w:r>
      <w:proofErr w:type="gramStart"/>
      <w:r w:rsidR="001C4B13" w:rsidRPr="00E16E53">
        <w:rPr>
          <w:rFonts w:ascii="Arial" w:hAnsi="Arial" w:cs="Arial"/>
          <w:sz w:val="16"/>
          <w:szCs w:val="16"/>
        </w:rPr>
        <w:t>https</w:t>
      </w:r>
      <w:proofErr w:type="gramEnd"/>
      <w:r w:rsidR="001C4B13" w:rsidRPr="00E16E53">
        <w:rPr>
          <w:rFonts w:ascii="Arial" w:hAnsi="Arial" w:cs="Arial"/>
          <w:sz w:val="16"/>
          <w:szCs w:val="16"/>
        </w:rPr>
        <w:t>://www.mprs.mp.br/tac/)</w:t>
      </w:r>
      <w:r w:rsidRPr="00E16E53">
        <w:rPr>
          <w:rFonts w:ascii="Arial" w:hAnsi="Arial" w:cs="Arial"/>
          <w:sz w:val="16"/>
          <w:szCs w:val="16"/>
        </w:rPr>
        <w:t>, devidamente assinado por representante legal habilitado.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2.3 No caso de instituições, entidades e órgãos públicos, o cadastramento será realizado mediante a apresentação do formulário subscrito pela autoridade competente, dispensada a apresentação de documentos constitutivos.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3. DO CADASTRAMENTO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3.1.</w:t>
      </w:r>
      <w:r w:rsidR="005B2B4E" w:rsidRPr="00E16E53">
        <w:rPr>
          <w:rFonts w:ascii="Arial" w:hAnsi="Arial" w:cs="Arial"/>
          <w:sz w:val="16"/>
          <w:szCs w:val="16"/>
        </w:rPr>
        <w:t xml:space="preserve"> O deferimento do cadastramento compete ao Coordenador da área relacionada à atuação da entidade solicitante ou, na ausência deste, ao Diretor da Promotoria de Justiça, com estrita observância das disposições deste </w:t>
      </w:r>
      <w:proofErr w:type="gramStart"/>
      <w:r w:rsidR="005B2B4E" w:rsidRPr="00E16E53">
        <w:rPr>
          <w:rFonts w:ascii="Arial" w:hAnsi="Arial" w:cs="Arial"/>
          <w:sz w:val="16"/>
          <w:szCs w:val="16"/>
        </w:rPr>
        <w:t>edital</w:t>
      </w:r>
      <w:proofErr w:type="gramEnd"/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3.2 A inclusão no cadastro não gera direito subjetivo à destinação de bens e valores.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 xml:space="preserve">3.3 Constatada pendência documental, o interessado será notificado para regularização no prazo </w:t>
      </w:r>
      <w:r w:rsidR="00F9292E" w:rsidRPr="00E16E53">
        <w:rPr>
          <w:rFonts w:ascii="Arial" w:hAnsi="Arial" w:cs="Arial"/>
          <w:sz w:val="16"/>
          <w:szCs w:val="16"/>
        </w:rPr>
        <w:t>máximo</w:t>
      </w:r>
      <w:r w:rsidRPr="00E16E53">
        <w:rPr>
          <w:rFonts w:ascii="Arial" w:hAnsi="Arial" w:cs="Arial"/>
          <w:sz w:val="16"/>
          <w:szCs w:val="16"/>
        </w:rPr>
        <w:t xml:space="preserve"> de </w:t>
      </w:r>
      <w:proofErr w:type="gramStart"/>
      <w:r w:rsidRPr="00E16E53">
        <w:rPr>
          <w:rFonts w:ascii="Arial" w:hAnsi="Arial" w:cs="Arial"/>
          <w:sz w:val="16"/>
          <w:szCs w:val="16"/>
        </w:rPr>
        <w:t>5</w:t>
      </w:r>
      <w:proofErr w:type="gramEnd"/>
      <w:r w:rsidRPr="00E16E53">
        <w:rPr>
          <w:rFonts w:ascii="Arial" w:hAnsi="Arial" w:cs="Arial"/>
          <w:sz w:val="16"/>
          <w:szCs w:val="16"/>
        </w:rPr>
        <w:t xml:space="preserve"> (cinco) dias úteis.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 xml:space="preserve">3.4 Não sanada a pendência, o pedido será indeferido mediante decisão fundamentada do </w:t>
      </w:r>
      <w:proofErr w:type="gramStart"/>
      <w:r w:rsidRPr="00E16E53">
        <w:rPr>
          <w:rFonts w:ascii="Arial" w:hAnsi="Arial" w:cs="Arial"/>
          <w:sz w:val="16"/>
          <w:szCs w:val="16"/>
        </w:rPr>
        <w:t>Diretor(</w:t>
      </w:r>
      <w:proofErr w:type="gramEnd"/>
      <w:r w:rsidRPr="00E16E53">
        <w:rPr>
          <w:rFonts w:ascii="Arial" w:hAnsi="Arial" w:cs="Arial"/>
          <w:sz w:val="16"/>
          <w:szCs w:val="16"/>
        </w:rPr>
        <w:t>a) da Promotoria de Justiça.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 xml:space="preserve">3.5 Da decisão de indeferimento caberá pedido de reconsideração no prazo de </w:t>
      </w:r>
      <w:proofErr w:type="gramStart"/>
      <w:r w:rsidR="00887E49" w:rsidRPr="00E16E53">
        <w:rPr>
          <w:rFonts w:ascii="Arial" w:hAnsi="Arial" w:cs="Arial"/>
          <w:sz w:val="16"/>
          <w:szCs w:val="16"/>
        </w:rPr>
        <w:t>5</w:t>
      </w:r>
      <w:proofErr w:type="gramEnd"/>
      <w:r w:rsidRPr="00E16E53">
        <w:rPr>
          <w:rFonts w:ascii="Arial" w:hAnsi="Arial" w:cs="Arial"/>
          <w:sz w:val="16"/>
          <w:szCs w:val="16"/>
        </w:rPr>
        <w:t xml:space="preserve"> (</w:t>
      </w:r>
      <w:r w:rsidR="00887E49" w:rsidRPr="00E16E53">
        <w:rPr>
          <w:rFonts w:ascii="Arial" w:hAnsi="Arial" w:cs="Arial"/>
          <w:sz w:val="16"/>
          <w:szCs w:val="16"/>
        </w:rPr>
        <w:t>cinco</w:t>
      </w:r>
      <w:r w:rsidRPr="00E16E53">
        <w:rPr>
          <w:rFonts w:ascii="Arial" w:hAnsi="Arial" w:cs="Arial"/>
          <w:sz w:val="16"/>
          <w:szCs w:val="16"/>
        </w:rPr>
        <w:t>) dias úteis.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4. DO TERMO DE RECEBIMENTO DE BENS E VALORES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 xml:space="preserve">4.1 O destinatário selecionado celebrará </w:t>
      </w:r>
      <w:r w:rsidRPr="00E16E53">
        <w:rPr>
          <w:rFonts w:ascii="Arial" w:hAnsi="Arial" w:cs="Arial"/>
          <w:b/>
          <w:bCs/>
          <w:sz w:val="16"/>
          <w:szCs w:val="16"/>
        </w:rPr>
        <w:t>Termo de Recebimento de Bens e Valores em Reparação de Lesão ou Danos Coletivos</w:t>
      </w:r>
      <w:r w:rsidRPr="00E16E53">
        <w:rPr>
          <w:rFonts w:ascii="Arial" w:hAnsi="Arial" w:cs="Arial"/>
          <w:sz w:val="16"/>
          <w:szCs w:val="16"/>
        </w:rPr>
        <w:t>, observadas as exigências da Resolução Conjunta CNJ/CNMP nº 10/2024 e do Provimento nº 69/2025-PGJ.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5. DOS PLANOS DE TRABALHO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5.1 Quando houver execução de projetos, será exigida a celebração de Plano de Trabalho, observadas as normas aplicáveis.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16E53">
        <w:rPr>
          <w:rFonts w:ascii="Arial" w:hAnsi="Arial" w:cs="Arial"/>
          <w:b/>
          <w:bCs/>
          <w:sz w:val="16"/>
          <w:szCs w:val="16"/>
        </w:rPr>
        <w:t>6. DAS DISPOSIÇÕES FINAIS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 xml:space="preserve">6.1 Os casos omissos serão resolvidos pelo </w:t>
      </w:r>
      <w:proofErr w:type="gramStart"/>
      <w:r w:rsidRPr="00E16E53">
        <w:rPr>
          <w:rFonts w:ascii="Arial" w:hAnsi="Arial" w:cs="Arial"/>
          <w:sz w:val="16"/>
          <w:szCs w:val="16"/>
        </w:rPr>
        <w:t>Diretor(</w:t>
      </w:r>
      <w:proofErr w:type="gramEnd"/>
      <w:r w:rsidRPr="00E16E53">
        <w:rPr>
          <w:rFonts w:ascii="Arial" w:hAnsi="Arial" w:cs="Arial"/>
          <w:sz w:val="16"/>
          <w:szCs w:val="16"/>
        </w:rPr>
        <w:t>a) da Promotoria de Justiça de ____________.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6.2 Informações adicionais poderão ser obtidas junto à Promotoria de Justiça de ____________, pelo telefone (___) __________, ou pelo e-mail ____________@</w:t>
      </w:r>
      <w:proofErr w:type="gramStart"/>
      <w:r w:rsidRPr="00E16E53">
        <w:rPr>
          <w:rFonts w:ascii="Arial" w:hAnsi="Arial" w:cs="Arial"/>
          <w:sz w:val="16"/>
          <w:szCs w:val="16"/>
        </w:rPr>
        <w:t>mprs.</w:t>
      </w:r>
      <w:proofErr w:type="gramEnd"/>
      <w:r w:rsidRPr="00E16E53">
        <w:rPr>
          <w:rFonts w:ascii="Arial" w:hAnsi="Arial" w:cs="Arial"/>
          <w:sz w:val="16"/>
          <w:szCs w:val="16"/>
        </w:rPr>
        <w:t>mp.br.</w:t>
      </w:r>
    </w:p>
    <w:p w:rsidR="00E33161" w:rsidRPr="00E16E53" w:rsidRDefault="00E33161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r w:rsidRPr="00E16E53">
        <w:rPr>
          <w:rFonts w:ascii="Arial" w:hAnsi="Arial" w:cs="Arial"/>
          <w:sz w:val="16"/>
          <w:szCs w:val="16"/>
        </w:rPr>
        <w:t>(assinado eletronicamente)</w:t>
      </w:r>
    </w:p>
    <w:p w:rsidR="008947D5" w:rsidRPr="00E16E53" w:rsidRDefault="00A12D04" w:rsidP="00E16E53">
      <w:pPr>
        <w:spacing w:after="8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E16E53">
        <w:rPr>
          <w:rFonts w:ascii="Arial" w:hAnsi="Arial" w:cs="Arial"/>
          <w:sz w:val="16"/>
          <w:szCs w:val="16"/>
        </w:rPr>
        <w:t>Diretor(</w:t>
      </w:r>
      <w:proofErr w:type="gramEnd"/>
      <w:r w:rsidRPr="00E16E53">
        <w:rPr>
          <w:rFonts w:ascii="Arial" w:hAnsi="Arial" w:cs="Arial"/>
          <w:sz w:val="16"/>
          <w:szCs w:val="16"/>
        </w:rPr>
        <w:t>a) da Promotoria de Justiça de ____________</w:t>
      </w:r>
    </w:p>
    <w:sectPr w:rsidR="008947D5" w:rsidRPr="00E16E53" w:rsidSect="002A30B2">
      <w:pgSz w:w="11906" w:h="16838" w:code="9"/>
      <w:pgMar w:top="1843" w:right="849" w:bottom="993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CEC" w:rsidRDefault="00662CEC" w:rsidP="002A30B2">
      <w:pPr>
        <w:spacing w:after="0" w:line="240" w:lineRule="auto"/>
      </w:pPr>
      <w:r>
        <w:separator/>
      </w:r>
    </w:p>
  </w:endnote>
  <w:endnote w:type="continuationSeparator" w:id="0">
    <w:p w:rsidR="00662CEC" w:rsidRDefault="00662CEC" w:rsidP="002A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CEC" w:rsidRDefault="00662CEC" w:rsidP="002A30B2">
      <w:pPr>
        <w:spacing w:after="0" w:line="240" w:lineRule="auto"/>
      </w:pPr>
      <w:r>
        <w:separator/>
      </w:r>
    </w:p>
  </w:footnote>
  <w:footnote w:type="continuationSeparator" w:id="0">
    <w:p w:rsidR="00662CEC" w:rsidRDefault="00662CEC" w:rsidP="002A3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27B38"/>
    <w:rsid w:val="00034616"/>
    <w:rsid w:val="0006063C"/>
    <w:rsid w:val="000C3927"/>
    <w:rsid w:val="0015074B"/>
    <w:rsid w:val="001C4B13"/>
    <w:rsid w:val="0029639D"/>
    <w:rsid w:val="00296A23"/>
    <w:rsid w:val="002970CE"/>
    <w:rsid w:val="002A30B2"/>
    <w:rsid w:val="00326F90"/>
    <w:rsid w:val="0047425D"/>
    <w:rsid w:val="004B46DB"/>
    <w:rsid w:val="004B570C"/>
    <w:rsid w:val="004D44F3"/>
    <w:rsid w:val="00522D16"/>
    <w:rsid w:val="0055726E"/>
    <w:rsid w:val="005B2B4E"/>
    <w:rsid w:val="005E4C80"/>
    <w:rsid w:val="005E7959"/>
    <w:rsid w:val="006473DC"/>
    <w:rsid w:val="00662CEC"/>
    <w:rsid w:val="00665D78"/>
    <w:rsid w:val="00814EBE"/>
    <w:rsid w:val="00817701"/>
    <w:rsid w:val="00824F67"/>
    <w:rsid w:val="00827B7F"/>
    <w:rsid w:val="00876283"/>
    <w:rsid w:val="00887E49"/>
    <w:rsid w:val="008947D5"/>
    <w:rsid w:val="008F6478"/>
    <w:rsid w:val="009364BE"/>
    <w:rsid w:val="009C77A9"/>
    <w:rsid w:val="009F6749"/>
    <w:rsid w:val="00A12D04"/>
    <w:rsid w:val="00A317D1"/>
    <w:rsid w:val="00A37BC0"/>
    <w:rsid w:val="00A57CBA"/>
    <w:rsid w:val="00A976CD"/>
    <w:rsid w:val="00AA1D8D"/>
    <w:rsid w:val="00AC098E"/>
    <w:rsid w:val="00B061A1"/>
    <w:rsid w:val="00B13A7E"/>
    <w:rsid w:val="00B24C25"/>
    <w:rsid w:val="00B47730"/>
    <w:rsid w:val="00B92EA6"/>
    <w:rsid w:val="00C2382D"/>
    <w:rsid w:val="00CB0664"/>
    <w:rsid w:val="00E16E53"/>
    <w:rsid w:val="00E33161"/>
    <w:rsid w:val="00E929AC"/>
    <w:rsid w:val="00EB5DFC"/>
    <w:rsid w:val="00F429F8"/>
    <w:rsid w:val="00F9292E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B13A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13A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3A7E"/>
    <w:rPr>
      <w:rFonts w:ascii="Calibri" w:hAnsi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3A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3A7E"/>
    <w:rPr>
      <w:rFonts w:ascii="Calibri" w:hAnsi="Calibri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22D1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22D1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E53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47E1E-A2CD-49C2-A7AF-AEAE0A5D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xpadmin</cp:lastModifiedBy>
  <cp:revision>6</cp:revision>
  <cp:lastPrinted>2026-04-09T16:02:00Z</cp:lastPrinted>
  <dcterms:created xsi:type="dcterms:W3CDTF">2026-04-14T14:01:00Z</dcterms:created>
  <dcterms:modified xsi:type="dcterms:W3CDTF">2026-05-18T17:00:00Z</dcterms:modified>
  <cp:category/>
</cp:coreProperties>
</file>